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AF7" w:rsidRPr="004C119D" w:rsidRDefault="00157AF7" w:rsidP="00FE0395">
      <w:pPr>
        <w:jc w:val="both"/>
        <w:rPr>
          <w:rFonts w:ascii="Arial" w:hAnsi="Arial" w:cs="Arial"/>
        </w:rPr>
      </w:pPr>
    </w:p>
    <w:p w:rsidR="00157AF7" w:rsidRPr="004C119D" w:rsidRDefault="00157AF7" w:rsidP="00FE0395">
      <w:pPr>
        <w:jc w:val="both"/>
        <w:rPr>
          <w:rFonts w:ascii="Arial" w:hAnsi="Arial" w:cs="Arial"/>
        </w:rPr>
      </w:pPr>
    </w:p>
    <w:p w:rsidR="00636F63" w:rsidRPr="00C538C5" w:rsidRDefault="00636F63" w:rsidP="00636F63">
      <w:pPr>
        <w:tabs>
          <w:tab w:val="left" w:pos="576"/>
        </w:tabs>
        <w:ind w:right="99"/>
        <w:jc w:val="both"/>
        <w:rPr>
          <w:rFonts w:ascii="Arial" w:hAnsi="Arial" w:cs="Arial"/>
        </w:rPr>
      </w:pPr>
      <w:bookmarkStart w:id="0" w:name="_Hlk87520102"/>
      <w:r w:rsidRPr="00C538C5">
        <w:rPr>
          <w:rFonts w:ascii="Arial" w:hAnsi="Arial" w:cs="Arial"/>
        </w:rPr>
        <w:t xml:space="preserve">Na podlagi četrtega odstavka 211. člena in prvega odstavka </w:t>
      </w:r>
      <w:r w:rsidRPr="00AA35A6">
        <w:rPr>
          <w:rFonts w:ascii="Arial" w:hAnsi="Arial" w:cs="Arial"/>
        </w:rPr>
        <w:t>217. člena Zakona o varstvu okolja</w:t>
      </w:r>
      <w:r w:rsidRPr="00C538C5">
        <w:rPr>
          <w:rFonts w:ascii="Arial" w:hAnsi="Arial" w:cs="Arial"/>
        </w:rPr>
        <w:t xml:space="preserve"> (Uradni list RS, št. 44/22</w:t>
      </w:r>
      <w:r w:rsidR="00D95DF5" w:rsidRPr="00C538C5">
        <w:rPr>
          <w:rFonts w:ascii="Arial" w:hAnsi="Arial" w:cs="Arial"/>
        </w:rPr>
        <w:t xml:space="preserve"> in nasl.</w:t>
      </w:r>
      <w:r w:rsidR="00117B62" w:rsidRPr="00C538C5">
        <w:rPr>
          <w:rFonts w:ascii="Arial" w:hAnsi="Arial" w:cs="Arial"/>
        </w:rPr>
        <w:t xml:space="preserve">, </w:t>
      </w:r>
      <w:r w:rsidRPr="00C538C5">
        <w:rPr>
          <w:rFonts w:ascii="Arial" w:hAnsi="Arial" w:cs="Arial"/>
        </w:rPr>
        <w:t>v nadaljnjem besedilu: ZVO-2), 19. člena Akta o ustanovitvi Eko sklada, Slovenskega okoljskega javnega sklada (Uradni list RS, št. 112/09 in nasl., v nadaljnjem besedilu: Akt o ustanovitvi), v skladu s Splošnimi pogoji poslovanja Eko sklada, Slovenskega okoljskega javnega sklada, št. 0141-</w:t>
      </w:r>
      <w:r w:rsidR="00A079F7" w:rsidRPr="00C538C5">
        <w:rPr>
          <w:rFonts w:ascii="Arial" w:hAnsi="Arial" w:cs="Arial"/>
        </w:rPr>
        <w:t>8</w:t>
      </w:r>
      <w:r w:rsidRPr="00C538C5">
        <w:rPr>
          <w:rFonts w:ascii="Arial" w:hAnsi="Arial" w:cs="Arial"/>
        </w:rPr>
        <w:t>/20</w:t>
      </w:r>
      <w:r w:rsidR="00A079F7" w:rsidRPr="00C538C5">
        <w:rPr>
          <w:rFonts w:ascii="Arial" w:hAnsi="Arial" w:cs="Arial"/>
        </w:rPr>
        <w:t>23</w:t>
      </w:r>
      <w:r w:rsidRPr="00C538C5">
        <w:rPr>
          <w:rFonts w:ascii="Arial" w:hAnsi="Arial" w:cs="Arial"/>
        </w:rPr>
        <w:t>-</w:t>
      </w:r>
      <w:r w:rsidR="00A079F7" w:rsidRPr="00C538C5">
        <w:rPr>
          <w:rFonts w:ascii="Arial" w:hAnsi="Arial" w:cs="Arial"/>
        </w:rPr>
        <w:t>11</w:t>
      </w:r>
      <w:r w:rsidRPr="00C538C5">
        <w:rPr>
          <w:rFonts w:ascii="Arial" w:hAnsi="Arial" w:cs="Arial"/>
        </w:rPr>
        <w:t xml:space="preserve">, z dne </w:t>
      </w:r>
      <w:r w:rsidR="00A079F7" w:rsidRPr="00C538C5">
        <w:rPr>
          <w:rFonts w:ascii="Arial" w:hAnsi="Arial" w:cs="Arial"/>
        </w:rPr>
        <w:t>13</w:t>
      </w:r>
      <w:r w:rsidRPr="00C538C5">
        <w:rPr>
          <w:rFonts w:ascii="Arial" w:hAnsi="Arial" w:cs="Arial"/>
        </w:rPr>
        <w:t xml:space="preserve">. </w:t>
      </w:r>
      <w:r w:rsidR="00A079F7" w:rsidRPr="00C538C5">
        <w:rPr>
          <w:rFonts w:ascii="Arial" w:hAnsi="Arial" w:cs="Arial"/>
        </w:rPr>
        <w:t>9</w:t>
      </w:r>
      <w:r w:rsidRPr="00C538C5">
        <w:rPr>
          <w:rFonts w:ascii="Arial" w:hAnsi="Arial" w:cs="Arial"/>
        </w:rPr>
        <w:t>. 20</w:t>
      </w:r>
      <w:r w:rsidR="00A079F7" w:rsidRPr="00C538C5">
        <w:rPr>
          <w:rFonts w:ascii="Arial" w:hAnsi="Arial" w:cs="Arial"/>
        </w:rPr>
        <w:t>23</w:t>
      </w:r>
      <w:r w:rsidRPr="00C538C5">
        <w:rPr>
          <w:rFonts w:ascii="Arial" w:hAnsi="Arial" w:cs="Arial"/>
        </w:rPr>
        <w:t xml:space="preserve"> (</w:t>
      </w:r>
      <w:r w:rsidRPr="00C538C5">
        <w:rPr>
          <w:rFonts w:ascii="Arial" w:hAnsi="Arial" w:cs="Arial"/>
          <w:shd w:val="clear" w:color="auto" w:fill="FFFFFF"/>
        </w:rPr>
        <w:t xml:space="preserve">objavljeni na spletni strani </w:t>
      </w:r>
      <w:hyperlink r:id="rId8" w:history="1">
        <w:r w:rsidR="006B779D" w:rsidRPr="00C538C5">
          <w:rPr>
            <w:rStyle w:val="Hiperpovezava"/>
            <w:rFonts w:ascii="Arial" w:hAnsi="Arial" w:cs="Arial"/>
            <w:color w:val="auto"/>
          </w:rPr>
          <w:t>www.ekosklad.si/informacije/predpisi/predpisi/splosni-pogoji-poslovanja-eko-sklada</w:t>
        </w:r>
      </w:hyperlink>
      <w:r w:rsidRPr="00C538C5">
        <w:rPr>
          <w:rFonts w:ascii="Arial" w:hAnsi="Arial" w:cs="Arial"/>
          <w:shd w:val="clear" w:color="auto" w:fill="FFFFFF"/>
        </w:rPr>
        <w:t>; v nadaljnjem besedilu: Splošni pogoji poslovanja Eko sklada</w:t>
      </w:r>
      <w:r w:rsidRPr="00C538C5">
        <w:rPr>
          <w:rFonts w:ascii="Arial" w:hAnsi="Arial" w:cs="Arial"/>
        </w:rPr>
        <w:t xml:space="preserve">), na podlagi </w:t>
      </w:r>
      <w:r w:rsidRPr="00C538C5">
        <w:rPr>
          <w:rFonts w:ascii="Arial" w:hAnsi="Arial" w:cs="Arial"/>
          <w:shd w:val="clear" w:color="auto" w:fill="FFFFFF"/>
        </w:rPr>
        <w:t>programa Eko sklada, Slovenskega okoljskega javnega sklada, sprejetega v okviru Poslovnega in finančnega načrta Eko sklada, Slovenskega okoljskega javnega sklada, za leto 2023, potrjenega s strani Vlade Republike Slovenije s sklepom številka 47602-</w:t>
      </w:r>
      <w:r w:rsidR="00B01B5E" w:rsidRPr="00C538C5">
        <w:rPr>
          <w:rFonts w:ascii="Arial" w:hAnsi="Arial" w:cs="Arial"/>
          <w:shd w:val="clear" w:color="auto" w:fill="FFFFFF"/>
        </w:rPr>
        <w:t>5</w:t>
      </w:r>
      <w:r w:rsidR="007B44F0" w:rsidRPr="00C538C5">
        <w:rPr>
          <w:rFonts w:ascii="Arial" w:hAnsi="Arial" w:cs="Arial"/>
          <w:shd w:val="clear" w:color="auto" w:fill="FFFFFF"/>
        </w:rPr>
        <w:t>/</w:t>
      </w:r>
      <w:r w:rsidRPr="00C538C5">
        <w:rPr>
          <w:rFonts w:ascii="Arial" w:hAnsi="Arial" w:cs="Arial"/>
          <w:shd w:val="clear" w:color="auto" w:fill="FFFFFF"/>
        </w:rPr>
        <w:t>202</w:t>
      </w:r>
      <w:r w:rsidR="00B01B5E" w:rsidRPr="00C538C5">
        <w:rPr>
          <w:rFonts w:ascii="Arial" w:hAnsi="Arial" w:cs="Arial"/>
          <w:shd w:val="clear" w:color="auto" w:fill="FFFFFF"/>
        </w:rPr>
        <w:t>3</w:t>
      </w:r>
      <w:r w:rsidRPr="00C538C5">
        <w:rPr>
          <w:rFonts w:ascii="Arial" w:hAnsi="Arial" w:cs="Arial"/>
          <w:shd w:val="clear" w:color="auto" w:fill="FFFFFF"/>
        </w:rPr>
        <w:t>/</w:t>
      </w:r>
      <w:r w:rsidR="00B01B5E" w:rsidRPr="00C538C5">
        <w:rPr>
          <w:rFonts w:ascii="Arial" w:hAnsi="Arial" w:cs="Arial"/>
          <w:shd w:val="clear" w:color="auto" w:fill="FFFFFF"/>
        </w:rPr>
        <w:t>3</w:t>
      </w:r>
      <w:r w:rsidRPr="00C538C5">
        <w:rPr>
          <w:rFonts w:ascii="Arial" w:hAnsi="Arial" w:cs="Arial"/>
          <w:shd w:val="clear" w:color="auto" w:fill="FFFFFF"/>
        </w:rPr>
        <w:t xml:space="preserve"> z dne </w:t>
      </w:r>
      <w:r w:rsidR="00B01B5E" w:rsidRPr="00C538C5">
        <w:rPr>
          <w:rFonts w:ascii="Arial" w:hAnsi="Arial" w:cs="Arial"/>
          <w:shd w:val="clear" w:color="auto" w:fill="FFFFFF"/>
        </w:rPr>
        <w:t>6</w:t>
      </w:r>
      <w:r w:rsidRPr="00C538C5">
        <w:rPr>
          <w:rFonts w:ascii="Arial" w:hAnsi="Arial" w:cs="Arial"/>
          <w:shd w:val="clear" w:color="auto" w:fill="FFFFFF"/>
        </w:rPr>
        <w:t xml:space="preserve">. </w:t>
      </w:r>
      <w:r w:rsidR="005C74F0" w:rsidRPr="00C538C5">
        <w:rPr>
          <w:rFonts w:ascii="Arial" w:hAnsi="Arial" w:cs="Arial"/>
          <w:shd w:val="clear" w:color="auto" w:fill="FFFFFF"/>
        </w:rPr>
        <w:t>6</w:t>
      </w:r>
      <w:r w:rsidRPr="00C538C5">
        <w:rPr>
          <w:rFonts w:ascii="Arial" w:hAnsi="Arial" w:cs="Arial"/>
          <w:shd w:val="clear" w:color="auto" w:fill="FFFFFF"/>
        </w:rPr>
        <w:t>. 2023</w:t>
      </w:r>
      <w:r w:rsidRPr="00C538C5">
        <w:rPr>
          <w:rFonts w:ascii="Arial" w:hAnsi="Arial" w:cs="Arial"/>
        </w:rPr>
        <w:t>, na podlagi Odloka o Programu porabe sredstev Sklada za podnebne spremembe za leti 2022 in 2023 (Uradni list RS, št. 138/22</w:t>
      </w:r>
      <w:r w:rsidR="0029114D" w:rsidRPr="00C538C5">
        <w:rPr>
          <w:rFonts w:ascii="Arial" w:hAnsi="Arial" w:cs="Arial"/>
        </w:rPr>
        <w:t xml:space="preserve"> in 4</w:t>
      </w:r>
      <w:r w:rsidR="005C74F0" w:rsidRPr="00C538C5">
        <w:rPr>
          <w:rFonts w:ascii="Arial" w:hAnsi="Arial" w:cs="Arial"/>
        </w:rPr>
        <w:t>8</w:t>
      </w:r>
      <w:r w:rsidR="0029114D" w:rsidRPr="00C538C5">
        <w:rPr>
          <w:rFonts w:ascii="Arial" w:hAnsi="Arial" w:cs="Arial"/>
        </w:rPr>
        <w:t>/2023</w:t>
      </w:r>
      <w:r w:rsidRPr="00C538C5">
        <w:rPr>
          <w:rFonts w:ascii="Arial" w:hAnsi="Arial" w:cs="Arial"/>
        </w:rPr>
        <w:t>,</w:t>
      </w:r>
      <w:r w:rsidR="00A81352" w:rsidRPr="00C538C5">
        <w:rPr>
          <w:rFonts w:ascii="Arial" w:hAnsi="Arial" w:cs="Arial"/>
        </w:rPr>
        <w:t xml:space="preserve"> </w:t>
      </w:r>
      <w:r w:rsidRPr="00C538C5">
        <w:rPr>
          <w:rFonts w:ascii="Arial" w:hAnsi="Arial" w:cs="Arial"/>
        </w:rPr>
        <w:t>v nadaljnjem besedilu: Odlok o Programu porabe sredstev Sklada za podnebne spremembe) ter Pogodbe št. 2550-20-311010 o izvajanju ukrepov na podlagi Programa porabe sredstev Sklada za podnebne spremembe v obdobju 202</w:t>
      </w:r>
      <w:r w:rsidR="0029114D" w:rsidRPr="00C538C5">
        <w:rPr>
          <w:rFonts w:ascii="Arial" w:hAnsi="Arial" w:cs="Arial"/>
        </w:rPr>
        <w:t>2</w:t>
      </w:r>
      <w:r w:rsidRPr="00C538C5">
        <w:rPr>
          <w:rFonts w:ascii="Arial" w:hAnsi="Arial" w:cs="Arial"/>
        </w:rPr>
        <w:t xml:space="preserve">−2023  </w:t>
      </w:r>
      <w:r w:rsidR="00267B92" w:rsidRPr="00C538C5">
        <w:rPr>
          <w:rFonts w:ascii="Arial" w:hAnsi="Arial" w:cs="Arial"/>
        </w:rPr>
        <w:t>in</w:t>
      </w:r>
      <w:r w:rsidRPr="00C538C5">
        <w:rPr>
          <w:rFonts w:ascii="Arial" w:hAnsi="Arial" w:cs="Arial"/>
        </w:rPr>
        <w:t xml:space="preserve"> aneksov k tej pogodbi, Eko sklad, Slovenski okoljski javni sklad (v nadaljnjem besedilu: Eko sklad), objavlja</w:t>
      </w:r>
    </w:p>
    <w:p w:rsidR="00467B6F" w:rsidRPr="00C538C5" w:rsidRDefault="00467B6F" w:rsidP="00636F63">
      <w:pPr>
        <w:tabs>
          <w:tab w:val="left" w:pos="576"/>
        </w:tabs>
        <w:ind w:right="99"/>
        <w:jc w:val="both"/>
        <w:rPr>
          <w:rFonts w:ascii="Arial" w:eastAsiaTheme="minorHAnsi" w:hAnsi="Arial" w:cs="Arial"/>
          <w:bCs/>
          <w:sz w:val="18"/>
          <w:szCs w:val="18"/>
          <w:shd w:val="clear" w:color="auto" w:fill="FFFFFF"/>
          <w:lang w:eastAsia="en-US"/>
        </w:rPr>
      </w:pPr>
    </w:p>
    <w:p w:rsidR="00636F63" w:rsidRPr="00C538C5" w:rsidRDefault="00636F63" w:rsidP="00636F63">
      <w:pPr>
        <w:jc w:val="both"/>
        <w:rPr>
          <w:rFonts w:ascii="Arial" w:hAnsi="Arial" w:cs="Arial"/>
        </w:rPr>
      </w:pPr>
    </w:p>
    <w:bookmarkEnd w:id="0"/>
    <w:p w:rsidR="00636F63" w:rsidRPr="00C538C5" w:rsidRDefault="00636F63" w:rsidP="00636F63">
      <w:pPr>
        <w:tabs>
          <w:tab w:val="left" w:pos="576"/>
        </w:tabs>
        <w:jc w:val="both"/>
        <w:rPr>
          <w:rFonts w:ascii="Arial" w:hAnsi="Arial" w:cs="Arial"/>
        </w:rPr>
      </w:pPr>
    </w:p>
    <w:p w:rsidR="00636F63" w:rsidRPr="00C538C5" w:rsidRDefault="00636F63" w:rsidP="00636F63">
      <w:pPr>
        <w:tabs>
          <w:tab w:val="left" w:pos="576"/>
        </w:tabs>
        <w:jc w:val="center"/>
        <w:rPr>
          <w:rFonts w:ascii="Arial" w:hAnsi="Arial" w:cs="Arial"/>
          <w:b/>
          <w:sz w:val="22"/>
          <w:szCs w:val="22"/>
        </w:rPr>
      </w:pPr>
      <w:r w:rsidRPr="00C538C5">
        <w:rPr>
          <w:rFonts w:ascii="Arial" w:hAnsi="Arial" w:cs="Arial"/>
          <w:b/>
          <w:sz w:val="22"/>
          <w:szCs w:val="22"/>
        </w:rPr>
        <w:t>JAVNI POZIV 105SUB-sNESOB23</w:t>
      </w:r>
    </w:p>
    <w:p w:rsidR="00B72612" w:rsidRPr="00C538C5" w:rsidRDefault="00B72612" w:rsidP="003F3277">
      <w:pPr>
        <w:tabs>
          <w:tab w:val="left" w:pos="576"/>
        </w:tabs>
        <w:jc w:val="center"/>
        <w:rPr>
          <w:rFonts w:ascii="Arial" w:hAnsi="Arial" w:cs="Arial"/>
          <w:b/>
          <w:sz w:val="22"/>
          <w:szCs w:val="22"/>
        </w:rPr>
      </w:pPr>
    </w:p>
    <w:p w:rsidR="00707E5B" w:rsidRPr="00C538C5" w:rsidRDefault="00222599" w:rsidP="003F3277">
      <w:pPr>
        <w:tabs>
          <w:tab w:val="left" w:pos="576"/>
        </w:tabs>
        <w:jc w:val="center"/>
        <w:rPr>
          <w:rFonts w:ascii="Arial" w:hAnsi="Arial" w:cs="Arial"/>
          <w:b/>
          <w:sz w:val="22"/>
          <w:szCs w:val="22"/>
        </w:rPr>
      </w:pPr>
      <w:r w:rsidRPr="00C538C5">
        <w:rPr>
          <w:rFonts w:ascii="Arial" w:hAnsi="Arial" w:cs="Arial"/>
          <w:b/>
          <w:sz w:val="22"/>
          <w:szCs w:val="22"/>
        </w:rPr>
        <w:t xml:space="preserve">Nepovratne finančne spodbude </w:t>
      </w:r>
      <w:r w:rsidR="003C51D0" w:rsidRPr="00C538C5">
        <w:rPr>
          <w:rFonts w:ascii="Arial" w:hAnsi="Arial" w:cs="Arial"/>
          <w:b/>
          <w:sz w:val="22"/>
          <w:szCs w:val="22"/>
        </w:rPr>
        <w:t>občanom</w:t>
      </w:r>
      <w:r w:rsidR="00684B8E" w:rsidRPr="00C538C5">
        <w:rPr>
          <w:rFonts w:ascii="Arial" w:hAnsi="Arial" w:cs="Arial"/>
          <w:b/>
          <w:sz w:val="22"/>
          <w:szCs w:val="22"/>
        </w:rPr>
        <w:t xml:space="preserve"> </w:t>
      </w:r>
      <w:r w:rsidRPr="00C538C5">
        <w:rPr>
          <w:rFonts w:ascii="Arial" w:hAnsi="Arial" w:cs="Arial"/>
          <w:b/>
          <w:sz w:val="22"/>
          <w:szCs w:val="22"/>
        </w:rPr>
        <w:t xml:space="preserve">za </w:t>
      </w:r>
      <w:r w:rsidR="004369E9" w:rsidRPr="00C538C5">
        <w:rPr>
          <w:rFonts w:ascii="Arial" w:hAnsi="Arial" w:cs="Arial"/>
          <w:b/>
          <w:sz w:val="22"/>
          <w:szCs w:val="22"/>
        </w:rPr>
        <w:t>skoraj ničenergijske</w:t>
      </w:r>
      <w:r w:rsidR="00684B8E" w:rsidRPr="00C538C5">
        <w:rPr>
          <w:rFonts w:ascii="Arial" w:hAnsi="Arial" w:cs="Arial"/>
          <w:b/>
          <w:sz w:val="22"/>
          <w:szCs w:val="22"/>
        </w:rPr>
        <w:t xml:space="preserve"> </w:t>
      </w:r>
      <w:r w:rsidR="002F1F55" w:rsidRPr="00C538C5">
        <w:rPr>
          <w:rFonts w:ascii="Arial" w:hAnsi="Arial" w:cs="Arial"/>
          <w:b/>
          <w:sz w:val="22"/>
          <w:szCs w:val="22"/>
        </w:rPr>
        <w:t xml:space="preserve">(sNES+) </w:t>
      </w:r>
      <w:r w:rsidR="00684B8E" w:rsidRPr="00C538C5">
        <w:rPr>
          <w:rFonts w:ascii="Arial" w:hAnsi="Arial" w:cs="Arial"/>
          <w:b/>
          <w:sz w:val="22"/>
          <w:szCs w:val="22"/>
        </w:rPr>
        <w:t>stavbe</w:t>
      </w:r>
      <w:r w:rsidR="00E14BC6" w:rsidRPr="00C538C5">
        <w:rPr>
          <w:rFonts w:ascii="Arial" w:hAnsi="Arial" w:cs="Arial"/>
          <w:b/>
          <w:sz w:val="22"/>
          <w:szCs w:val="22"/>
        </w:rPr>
        <w:t xml:space="preserve"> </w:t>
      </w:r>
    </w:p>
    <w:p w:rsidR="00222599" w:rsidRPr="00C538C5" w:rsidRDefault="00222599" w:rsidP="00895C5B">
      <w:pPr>
        <w:jc w:val="both"/>
        <w:rPr>
          <w:rFonts w:ascii="Arial" w:hAnsi="Arial" w:cs="Arial"/>
        </w:rPr>
      </w:pPr>
    </w:p>
    <w:p w:rsidR="003E10B9" w:rsidRPr="00C538C5" w:rsidRDefault="003E10B9" w:rsidP="00895C5B">
      <w:pPr>
        <w:jc w:val="both"/>
        <w:rPr>
          <w:rFonts w:ascii="Arial" w:hAnsi="Arial" w:cs="Arial"/>
        </w:rPr>
      </w:pPr>
    </w:p>
    <w:p w:rsidR="00222599" w:rsidRPr="00C538C5" w:rsidRDefault="00222599" w:rsidP="00895C5B">
      <w:pPr>
        <w:jc w:val="both"/>
        <w:rPr>
          <w:rFonts w:ascii="Arial" w:hAnsi="Arial" w:cs="Arial"/>
        </w:rPr>
      </w:pPr>
    </w:p>
    <w:p w:rsidR="00AC1EB6" w:rsidRPr="00C538C5" w:rsidRDefault="00AC1EB6" w:rsidP="00FC6F72">
      <w:pPr>
        <w:pStyle w:val="Poziv"/>
        <w:rPr>
          <w:color w:val="auto"/>
        </w:rPr>
      </w:pPr>
      <w:r w:rsidRPr="00C538C5">
        <w:rPr>
          <w:color w:val="auto"/>
        </w:rPr>
        <w:t xml:space="preserve">PREDMET IN NAMEN JAVNEGA POZIVA </w:t>
      </w:r>
    </w:p>
    <w:p w:rsidR="00222599" w:rsidRPr="00C538C5" w:rsidRDefault="00222599" w:rsidP="00AC1EB6">
      <w:pPr>
        <w:pStyle w:val="Poziv"/>
        <w:numPr>
          <w:ilvl w:val="0"/>
          <w:numId w:val="0"/>
        </w:numPr>
        <w:ind w:left="360"/>
        <w:rPr>
          <w:color w:val="auto"/>
        </w:rPr>
      </w:pPr>
    </w:p>
    <w:p w:rsidR="00347792" w:rsidRPr="00C538C5" w:rsidRDefault="00636F63" w:rsidP="008F0C49">
      <w:pPr>
        <w:pStyle w:val="Telobesedila2"/>
        <w:tabs>
          <w:tab w:val="left" w:pos="360"/>
        </w:tabs>
        <w:rPr>
          <w:rFonts w:cs="Arial"/>
          <w:color w:val="auto"/>
        </w:rPr>
      </w:pPr>
      <w:r w:rsidRPr="00C538C5">
        <w:rPr>
          <w:rFonts w:cs="Arial"/>
          <w:color w:val="auto"/>
        </w:rPr>
        <w:t>Predmet javnega poziva so nepovratne finančne spodbude</w:t>
      </w:r>
      <w:r w:rsidR="003C51D0" w:rsidRPr="00C538C5">
        <w:rPr>
          <w:rFonts w:cs="Arial"/>
          <w:color w:val="auto"/>
        </w:rPr>
        <w:t xml:space="preserve"> občanom (v nadaljnjem besedilu:</w:t>
      </w:r>
      <w:r w:rsidRPr="00C538C5">
        <w:rPr>
          <w:rFonts w:cs="Arial"/>
          <w:color w:val="auto"/>
        </w:rPr>
        <w:t xml:space="preserve"> fizičnim osebam</w:t>
      </w:r>
      <w:r w:rsidR="003C51D0" w:rsidRPr="00C538C5">
        <w:rPr>
          <w:rFonts w:cs="Arial"/>
          <w:color w:val="auto"/>
        </w:rPr>
        <w:t>)</w:t>
      </w:r>
      <w:r w:rsidRPr="00C538C5">
        <w:rPr>
          <w:rFonts w:cs="Arial"/>
          <w:color w:val="auto"/>
        </w:rPr>
        <w:t xml:space="preserve"> za nove naložbe</w:t>
      </w:r>
      <w:r w:rsidR="008F0C49" w:rsidRPr="00C538C5">
        <w:rPr>
          <w:rFonts w:cs="Arial"/>
          <w:color w:val="auto"/>
        </w:rPr>
        <w:t xml:space="preserve"> </w:t>
      </w:r>
      <w:r w:rsidRPr="00C538C5">
        <w:rPr>
          <w:rFonts w:cs="Arial"/>
          <w:color w:val="auto"/>
        </w:rPr>
        <w:t xml:space="preserve">v </w:t>
      </w:r>
      <w:r w:rsidR="008F0C49" w:rsidRPr="00C538C5">
        <w:rPr>
          <w:rFonts w:cs="Arial"/>
          <w:color w:val="auto"/>
        </w:rPr>
        <w:t>ukrep</w:t>
      </w:r>
      <w:r w:rsidR="00347792" w:rsidRPr="00C538C5">
        <w:rPr>
          <w:rFonts w:cs="Arial"/>
          <w:color w:val="auto"/>
        </w:rPr>
        <w:t>a:</w:t>
      </w:r>
    </w:p>
    <w:p w:rsidR="00347792" w:rsidRPr="00C538C5" w:rsidRDefault="00347792" w:rsidP="008F0C49">
      <w:pPr>
        <w:pStyle w:val="Telobesedila2"/>
        <w:tabs>
          <w:tab w:val="left" w:pos="360"/>
        </w:tabs>
        <w:rPr>
          <w:rFonts w:cs="Arial"/>
          <w:color w:val="auto"/>
        </w:rPr>
      </w:pPr>
    </w:p>
    <w:p w:rsidR="00347792" w:rsidRPr="00C538C5" w:rsidRDefault="00082662" w:rsidP="00082662">
      <w:pPr>
        <w:pStyle w:val="Telobesedila2"/>
        <w:numPr>
          <w:ilvl w:val="0"/>
          <w:numId w:val="24"/>
        </w:numPr>
        <w:rPr>
          <w:rFonts w:cs="Arial"/>
          <w:color w:val="auto"/>
        </w:rPr>
      </w:pPr>
      <w:bookmarkStart w:id="1" w:name="_Hlk178246240"/>
      <w:r w:rsidRPr="00C538C5">
        <w:rPr>
          <w:rFonts w:cs="Arial"/>
          <w:color w:val="auto"/>
        </w:rPr>
        <w:t>G</w:t>
      </w:r>
      <w:r w:rsidR="00636F63" w:rsidRPr="00C538C5">
        <w:rPr>
          <w:rFonts w:cs="Arial"/>
          <w:color w:val="auto"/>
        </w:rPr>
        <w:t>radnj</w:t>
      </w:r>
      <w:r w:rsidR="008F0C49" w:rsidRPr="00C538C5">
        <w:rPr>
          <w:rFonts w:cs="Arial"/>
          <w:color w:val="auto"/>
        </w:rPr>
        <w:t>a</w:t>
      </w:r>
      <w:r w:rsidR="00636F63" w:rsidRPr="00C538C5">
        <w:rPr>
          <w:rFonts w:cs="Arial"/>
          <w:color w:val="auto"/>
        </w:rPr>
        <w:t xml:space="preserve"> ali nakup </w:t>
      </w:r>
      <w:r w:rsidR="00A708AB" w:rsidRPr="00C538C5">
        <w:rPr>
          <w:rFonts w:cs="Arial"/>
          <w:color w:val="auto"/>
        </w:rPr>
        <w:t xml:space="preserve">nove </w:t>
      </w:r>
      <w:r w:rsidR="00636F63" w:rsidRPr="00C538C5">
        <w:rPr>
          <w:rFonts w:cs="Arial"/>
          <w:color w:val="auto"/>
        </w:rPr>
        <w:t xml:space="preserve">skoraj </w:t>
      </w:r>
      <w:r w:rsidR="00A708AB" w:rsidRPr="00C538C5">
        <w:rPr>
          <w:rFonts w:cs="Arial"/>
          <w:color w:val="auto"/>
        </w:rPr>
        <w:t xml:space="preserve">ničenergijske enostanovanjske </w:t>
      </w:r>
      <w:r w:rsidR="00636F63" w:rsidRPr="00C538C5">
        <w:rPr>
          <w:rFonts w:cs="Arial"/>
          <w:color w:val="auto"/>
        </w:rPr>
        <w:t xml:space="preserve">ali </w:t>
      </w:r>
      <w:r w:rsidR="00A708AB" w:rsidRPr="00C538C5">
        <w:rPr>
          <w:rFonts w:cs="Arial"/>
          <w:color w:val="auto"/>
        </w:rPr>
        <w:t xml:space="preserve">dvostanovanjske </w:t>
      </w:r>
      <w:r w:rsidR="00636F63" w:rsidRPr="00C538C5">
        <w:rPr>
          <w:rFonts w:cs="Arial"/>
          <w:color w:val="auto"/>
        </w:rPr>
        <w:t>stavb</w:t>
      </w:r>
      <w:r w:rsidR="00A708AB" w:rsidRPr="00C538C5">
        <w:rPr>
          <w:rFonts w:cs="Arial"/>
          <w:color w:val="auto"/>
        </w:rPr>
        <w:t>e</w:t>
      </w:r>
      <w:r w:rsidR="00636F63" w:rsidRPr="00C538C5">
        <w:rPr>
          <w:rFonts w:cs="Arial"/>
          <w:color w:val="auto"/>
        </w:rPr>
        <w:t>, ki ima</w:t>
      </w:r>
      <w:r w:rsidR="00A708AB" w:rsidRPr="00C538C5">
        <w:rPr>
          <w:rFonts w:cs="Arial"/>
          <w:color w:val="auto"/>
        </w:rPr>
        <w:t xml:space="preserve"> vgrajeno napravo </w:t>
      </w:r>
      <w:r w:rsidR="00636F63" w:rsidRPr="00C538C5">
        <w:rPr>
          <w:rFonts w:cs="Arial"/>
          <w:color w:val="auto"/>
        </w:rPr>
        <w:t>za samooskrbo z električno energijo in sistem</w:t>
      </w:r>
      <w:r w:rsidR="00A708AB" w:rsidRPr="00C538C5">
        <w:rPr>
          <w:rFonts w:cs="Arial"/>
          <w:color w:val="auto"/>
        </w:rPr>
        <w:t xml:space="preserve"> </w:t>
      </w:r>
      <w:r w:rsidR="00636F63" w:rsidRPr="00C538C5">
        <w:rPr>
          <w:rFonts w:cs="Arial"/>
          <w:color w:val="auto"/>
        </w:rPr>
        <w:t>za učinkovito rabo vodnih virov v stavb</w:t>
      </w:r>
      <w:r w:rsidR="00A708AB" w:rsidRPr="00C538C5">
        <w:rPr>
          <w:rFonts w:cs="Arial"/>
          <w:color w:val="auto"/>
        </w:rPr>
        <w:t xml:space="preserve">i </w:t>
      </w:r>
      <w:r w:rsidR="00C35FBA" w:rsidRPr="00C538C5">
        <w:rPr>
          <w:rFonts w:cs="Arial"/>
          <w:color w:val="auto"/>
        </w:rPr>
        <w:t>(</w:t>
      </w:r>
      <w:r w:rsidR="00636F63" w:rsidRPr="00C538C5">
        <w:rPr>
          <w:rFonts w:cs="Arial"/>
          <w:color w:val="auto"/>
        </w:rPr>
        <w:t>v nadaljn</w:t>
      </w:r>
      <w:r w:rsidR="00A708AB" w:rsidRPr="00C538C5">
        <w:rPr>
          <w:rFonts w:cs="Arial"/>
          <w:color w:val="auto"/>
        </w:rPr>
        <w:t>j</w:t>
      </w:r>
      <w:r w:rsidR="00636F63" w:rsidRPr="00C538C5">
        <w:rPr>
          <w:rFonts w:cs="Arial"/>
          <w:color w:val="auto"/>
        </w:rPr>
        <w:t xml:space="preserve">em besedilu: sNES+ </w:t>
      </w:r>
      <w:r w:rsidR="00E14BC6" w:rsidRPr="00C538C5">
        <w:rPr>
          <w:rFonts w:cs="Arial"/>
          <w:color w:val="auto"/>
        </w:rPr>
        <w:t>novogradnj</w:t>
      </w:r>
      <w:r w:rsidR="00707E5B" w:rsidRPr="00C538C5">
        <w:rPr>
          <w:rFonts w:cs="Arial"/>
          <w:color w:val="auto"/>
        </w:rPr>
        <w:t>a</w:t>
      </w:r>
      <w:r w:rsidR="008F0C49" w:rsidRPr="00C538C5">
        <w:rPr>
          <w:rFonts w:cs="Arial"/>
          <w:color w:val="auto"/>
        </w:rPr>
        <w:t>)</w:t>
      </w:r>
      <w:r w:rsidR="00347792" w:rsidRPr="00C538C5">
        <w:rPr>
          <w:rFonts w:cs="Arial"/>
          <w:color w:val="auto"/>
        </w:rPr>
        <w:t xml:space="preserve"> ter</w:t>
      </w:r>
    </w:p>
    <w:bookmarkEnd w:id="1"/>
    <w:p w:rsidR="00347792" w:rsidRPr="00C538C5" w:rsidRDefault="00347792" w:rsidP="00347792">
      <w:pPr>
        <w:pStyle w:val="Telobesedila2"/>
        <w:tabs>
          <w:tab w:val="left" w:pos="360"/>
        </w:tabs>
        <w:ind w:left="426" w:hanging="284"/>
        <w:rPr>
          <w:rFonts w:cs="Arial"/>
          <w:color w:val="auto"/>
        </w:rPr>
      </w:pPr>
    </w:p>
    <w:p w:rsidR="00347792" w:rsidRPr="00C538C5" w:rsidRDefault="002F1F55" w:rsidP="00082662">
      <w:pPr>
        <w:pStyle w:val="Telobesedila2"/>
        <w:numPr>
          <w:ilvl w:val="0"/>
          <w:numId w:val="24"/>
        </w:numPr>
        <w:tabs>
          <w:tab w:val="left" w:pos="360"/>
        </w:tabs>
        <w:rPr>
          <w:rFonts w:cs="Arial"/>
          <w:color w:val="auto"/>
        </w:rPr>
      </w:pPr>
      <w:r w:rsidRPr="00C538C5">
        <w:rPr>
          <w:rFonts w:cs="Arial"/>
          <w:color w:val="auto"/>
        </w:rPr>
        <w:t>C</w:t>
      </w:r>
      <w:r w:rsidR="00D8326C" w:rsidRPr="00C538C5">
        <w:rPr>
          <w:rFonts w:cs="Arial"/>
          <w:color w:val="auto"/>
        </w:rPr>
        <w:t>elovit</w:t>
      </w:r>
      <w:r w:rsidR="008F0C49" w:rsidRPr="00C538C5">
        <w:rPr>
          <w:rFonts w:cs="Arial"/>
          <w:color w:val="auto"/>
        </w:rPr>
        <w:t>a</w:t>
      </w:r>
      <w:r w:rsidR="00D8326C" w:rsidRPr="00C538C5">
        <w:rPr>
          <w:rFonts w:cs="Arial"/>
          <w:color w:val="auto"/>
        </w:rPr>
        <w:t xml:space="preserve"> </w:t>
      </w:r>
      <w:r w:rsidR="00E81576" w:rsidRPr="00C538C5">
        <w:rPr>
          <w:rFonts w:cs="Arial"/>
          <w:color w:val="auto"/>
        </w:rPr>
        <w:t>skoraj ničenergijsk</w:t>
      </w:r>
      <w:r w:rsidR="008F0C49" w:rsidRPr="00C538C5">
        <w:rPr>
          <w:rFonts w:cs="Arial"/>
          <w:color w:val="auto"/>
        </w:rPr>
        <w:t>a</w:t>
      </w:r>
      <w:r w:rsidR="00E81576" w:rsidRPr="00C538C5">
        <w:rPr>
          <w:rFonts w:cs="Arial"/>
          <w:color w:val="auto"/>
        </w:rPr>
        <w:t xml:space="preserve"> prenov</w:t>
      </w:r>
      <w:r w:rsidR="008F0C49" w:rsidRPr="00C538C5">
        <w:rPr>
          <w:rFonts w:cs="Arial"/>
          <w:color w:val="auto"/>
        </w:rPr>
        <w:t>a</w:t>
      </w:r>
      <w:r w:rsidR="00746F2F" w:rsidRPr="00C538C5">
        <w:rPr>
          <w:rFonts w:cs="Arial"/>
          <w:color w:val="auto"/>
        </w:rPr>
        <w:t xml:space="preserve"> </w:t>
      </w:r>
      <w:r w:rsidR="00A708AB" w:rsidRPr="00C538C5">
        <w:rPr>
          <w:rFonts w:cs="Arial"/>
          <w:color w:val="auto"/>
        </w:rPr>
        <w:t xml:space="preserve">starejše enostanovanjske </w:t>
      </w:r>
      <w:r w:rsidR="009E1CC8" w:rsidRPr="00C538C5">
        <w:rPr>
          <w:rFonts w:cs="Arial"/>
          <w:color w:val="auto"/>
        </w:rPr>
        <w:t xml:space="preserve">ali </w:t>
      </w:r>
      <w:r w:rsidR="00A708AB" w:rsidRPr="00C538C5">
        <w:rPr>
          <w:rFonts w:cs="Arial"/>
          <w:color w:val="auto"/>
        </w:rPr>
        <w:t xml:space="preserve">dvostanovanjske </w:t>
      </w:r>
      <w:r w:rsidR="009E1CC8" w:rsidRPr="00C538C5">
        <w:rPr>
          <w:rFonts w:cs="Arial"/>
          <w:color w:val="auto"/>
        </w:rPr>
        <w:t>stavb</w:t>
      </w:r>
      <w:r w:rsidR="00A708AB" w:rsidRPr="00C538C5">
        <w:rPr>
          <w:rFonts w:cs="Arial"/>
          <w:color w:val="auto"/>
        </w:rPr>
        <w:t>e</w:t>
      </w:r>
      <w:r w:rsidR="00FF0FA8" w:rsidRPr="00C538C5">
        <w:rPr>
          <w:rFonts w:cs="Arial"/>
          <w:color w:val="auto"/>
        </w:rPr>
        <w:t>,</w:t>
      </w:r>
      <w:r w:rsidR="00C35FBA" w:rsidRPr="00C538C5">
        <w:rPr>
          <w:rFonts w:cs="Arial"/>
          <w:color w:val="auto"/>
        </w:rPr>
        <w:t xml:space="preserve"> </w:t>
      </w:r>
      <w:r w:rsidR="00BD0D8D" w:rsidRPr="00C538C5">
        <w:rPr>
          <w:rFonts w:cs="Arial"/>
          <w:color w:val="auto"/>
        </w:rPr>
        <w:t>ki ima vgrajen</w:t>
      </w:r>
      <w:r w:rsidR="00A708AB" w:rsidRPr="00C538C5">
        <w:rPr>
          <w:rFonts w:cs="Arial"/>
          <w:color w:val="auto"/>
        </w:rPr>
        <w:t>o</w:t>
      </w:r>
      <w:r w:rsidR="00BD0D8D" w:rsidRPr="00C538C5">
        <w:rPr>
          <w:rFonts w:cs="Arial"/>
          <w:color w:val="auto"/>
        </w:rPr>
        <w:t xml:space="preserve"> naprav</w:t>
      </w:r>
      <w:r w:rsidR="00A708AB" w:rsidRPr="00C538C5">
        <w:rPr>
          <w:rFonts w:cs="Arial"/>
          <w:color w:val="auto"/>
        </w:rPr>
        <w:t>o</w:t>
      </w:r>
      <w:r w:rsidR="00BD0D8D" w:rsidRPr="00C538C5">
        <w:rPr>
          <w:rFonts w:cs="Arial"/>
          <w:color w:val="auto"/>
        </w:rPr>
        <w:t xml:space="preserve"> za samooskrbo z električno energijo (v nadaljnjem besedilu: sNES+ prenova),</w:t>
      </w:r>
      <w:r w:rsidR="00244B67" w:rsidRPr="00C538C5">
        <w:rPr>
          <w:rFonts w:cs="Arial"/>
          <w:color w:val="auto"/>
        </w:rPr>
        <w:t xml:space="preserve"> </w:t>
      </w:r>
    </w:p>
    <w:p w:rsidR="00347792" w:rsidRPr="00C538C5" w:rsidRDefault="00347792" w:rsidP="008F0C49">
      <w:pPr>
        <w:pStyle w:val="Telobesedila2"/>
        <w:tabs>
          <w:tab w:val="left" w:pos="360"/>
        </w:tabs>
        <w:rPr>
          <w:rFonts w:cs="Arial"/>
          <w:color w:val="auto"/>
        </w:rPr>
      </w:pPr>
    </w:p>
    <w:p w:rsidR="00E05940" w:rsidRPr="00C538C5" w:rsidRDefault="00222599" w:rsidP="008F0C49">
      <w:pPr>
        <w:pStyle w:val="Telobesedila2"/>
        <w:tabs>
          <w:tab w:val="left" w:pos="360"/>
        </w:tabs>
        <w:rPr>
          <w:rFonts w:cs="Arial"/>
          <w:color w:val="auto"/>
        </w:rPr>
      </w:pPr>
      <w:r w:rsidRPr="00C538C5">
        <w:rPr>
          <w:rFonts w:cs="Arial"/>
          <w:color w:val="auto"/>
        </w:rPr>
        <w:t>na območju Republike Slovenije</w:t>
      </w:r>
      <w:bookmarkStart w:id="2" w:name="_Hlk87015448"/>
      <w:r w:rsidR="00684B8E" w:rsidRPr="00C538C5">
        <w:rPr>
          <w:rFonts w:cs="Arial"/>
          <w:color w:val="auto"/>
        </w:rPr>
        <w:t xml:space="preserve"> (v nadaljn</w:t>
      </w:r>
      <w:r w:rsidR="00672F6B" w:rsidRPr="00C538C5">
        <w:rPr>
          <w:rFonts w:cs="Arial"/>
          <w:color w:val="auto"/>
        </w:rPr>
        <w:t>j</w:t>
      </w:r>
      <w:r w:rsidR="00684B8E" w:rsidRPr="00C538C5">
        <w:rPr>
          <w:rFonts w:cs="Arial"/>
          <w:color w:val="auto"/>
        </w:rPr>
        <w:t>em besedilu</w:t>
      </w:r>
      <w:r w:rsidR="00D70A78" w:rsidRPr="00C538C5">
        <w:rPr>
          <w:rFonts w:cs="Arial"/>
          <w:color w:val="auto"/>
        </w:rPr>
        <w:t xml:space="preserve"> </w:t>
      </w:r>
      <w:r w:rsidR="00FA4305" w:rsidRPr="00C538C5">
        <w:rPr>
          <w:rFonts w:cs="Arial"/>
          <w:color w:val="auto"/>
        </w:rPr>
        <w:t xml:space="preserve">za </w:t>
      </w:r>
      <w:r w:rsidR="00D70A78" w:rsidRPr="00C538C5">
        <w:rPr>
          <w:rFonts w:cs="Arial"/>
          <w:color w:val="auto"/>
        </w:rPr>
        <w:t>oba ukrepa</w:t>
      </w:r>
      <w:r w:rsidR="00684B8E" w:rsidRPr="00C538C5">
        <w:rPr>
          <w:rFonts w:cs="Arial"/>
          <w:color w:val="auto"/>
        </w:rPr>
        <w:t>: sNES+ stavb</w:t>
      </w:r>
      <w:r w:rsidR="00A708AB" w:rsidRPr="00C538C5">
        <w:rPr>
          <w:rFonts w:cs="Arial"/>
          <w:color w:val="auto"/>
        </w:rPr>
        <w:t>a</w:t>
      </w:r>
      <w:r w:rsidR="00684B8E" w:rsidRPr="00C538C5">
        <w:rPr>
          <w:rFonts w:cs="Arial"/>
          <w:color w:val="auto"/>
        </w:rPr>
        <w:t>).</w:t>
      </w:r>
    </w:p>
    <w:bookmarkEnd w:id="2"/>
    <w:p w:rsidR="00A61C3C" w:rsidRPr="00C538C5" w:rsidRDefault="00A61C3C" w:rsidP="00895C5B">
      <w:pPr>
        <w:pStyle w:val="Telobesedila2"/>
        <w:tabs>
          <w:tab w:val="left" w:pos="360"/>
        </w:tabs>
        <w:rPr>
          <w:rFonts w:cs="Arial"/>
          <w:color w:val="auto"/>
        </w:rPr>
      </w:pPr>
    </w:p>
    <w:p w:rsidR="00937A87" w:rsidRPr="00C538C5" w:rsidRDefault="00937A87" w:rsidP="00937A87">
      <w:pPr>
        <w:pStyle w:val="Telobesedila2"/>
        <w:tabs>
          <w:tab w:val="left" w:pos="360"/>
        </w:tabs>
        <w:rPr>
          <w:rFonts w:cs="Arial"/>
          <w:color w:val="auto"/>
        </w:rPr>
      </w:pPr>
      <w:r w:rsidRPr="00C538C5">
        <w:rPr>
          <w:rFonts w:cs="Arial"/>
          <w:color w:val="auto"/>
        </w:rPr>
        <w:t>Namen javnega poziva je spodbujanje trajnostne navezave na domače obnovljive vire v kombina</w:t>
      </w:r>
      <w:r w:rsidR="00684B8E" w:rsidRPr="00C538C5">
        <w:rPr>
          <w:rFonts w:cs="Arial"/>
          <w:color w:val="auto"/>
        </w:rPr>
        <w:t xml:space="preserve">ciji z visoko učinkovitimi sNES+ </w:t>
      </w:r>
      <w:r w:rsidRPr="00C538C5">
        <w:rPr>
          <w:rFonts w:cs="Arial"/>
          <w:color w:val="auto"/>
        </w:rPr>
        <w:t xml:space="preserve">stavbami s čim višjo stopnjo samooskrbe z električno energijo ter z učinkovito rabo vodnih virov v stavbah s </w:t>
      </w:r>
      <w:r w:rsidR="00926DC0" w:rsidRPr="00C538C5">
        <w:rPr>
          <w:rFonts w:cs="Arial"/>
          <w:color w:val="auto"/>
        </w:rPr>
        <w:t xml:space="preserve">sodobnim </w:t>
      </w:r>
      <w:r w:rsidRPr="00C538C5">
        <w:rPr>
          <w:rFonts w:cs="Arial"/>
          <w:color w:val="auto"/>
        </w:rPr>
        <w:t>sistemo</w:t>
      </w:r>
      <w:r w:rsidR="000A1C81" w:rsidRPr="00C538C5">
        <w:rPr>
          <w:rFonts w:cs="Arial"/>
          <w:color w:val="auto"/>
        </w:rPr>
        <w:t>m</w:t>
      </w:r>
      <w:r w:rsidRPr="00C538C5">
        <w:rPr>
          <w:rFonts w:cs="Arial"/>
          <w:color w:val="auto"/>
        </w:rPr>
        <w:t xml:space="preserve"> za zbiranje in distribucijo deževnice </w:t>
      </w:r>
      <w:r w:rsidR="006B6484" w:rsidRPr="00C538C5">
        <w:rPr>
          <w:rFonts w:cs="Arial"/>
          <w:color w:val="auto"/>
        </w:rPr>
        <w:t>(v nadaljn</w:t>
      </w:r>
      <w:r w:rsidR="00672F6B" w:rsidRPr="00C538C5">
        <w:rPr>
          <w:rFonts w:cs="Arial"/>
          <w:color w:val="auto"/>
        </w:rPr>
        <w:t>j</w:t>
      </w:r>
      <w:r w:rsidR="006B6484" w:rsidRPr="00C538C5">
        <w:rPr>
          <w:rFonts w:cs="Arial"/>
          <w:color w:val="auto"/>
        </w:rPr>
        <w:t>em besedilu: učinkovit</w:t>
      </w:r>
      <w:r w:rsidR="00924169" w:rsidRPr="00C538C5">
        <w:rPr>
          <w:rFonts w:cs="Arial"/>
          <w:color w:val="auto"/>
        </w:rPr>
        <w:t>a</w:t>
      </w:r>
      <w:r w:rsidR="006B6484" w:rsidRPr="00C538C5">
        <w:rPr>
          <w:rFonts w:cs="Arial"/>
          <w:color w:val="auto"/>
        </w:rPr>
        <w:t xml:space="preserve"> rab</w:t>
      </w:r>
      <w:r w:rsidR="00924169" w:rsidRPr="00C538C5">
        <w:rPr>
          <w:rFonts w:cs="Arial"/>
          <w:color w:val="auto"/>
        </w:rPr>
        <w:t>a</w:t>
      </w:r>
      <w:r w:rsidR="006B6484" w:rsidRPr="00C538C5">
        <w:rPr>
          <w:rFonts w:cs="Arial"/>
          <w:color w:val="auto"/>
        </w:rPr>
        <w:t xml:space="preserve"> vodnih virov v stavb</w:t>
      </w:r>
      <w:r w:rsidR="00924169" w:rsidRPr="00C538C5">
        <w:rPr>
          <w:rFonts w:cs="Arial"/>
          <w:color w:val="auto"/>
        </w:rPr>
        <w:t>i</w:t>
      </w:r>
      <w:r w:rsidR="006B6484" w:rsidRPr="00C538C5">
        <w:rPr>
          <w:rFonts w:cs="Arial"/>
          <w:color w:val="auto"/>
        </w:rPr>
        <w:t>)</w:t>
      </w:r>
      <w:r w:rsidR="008E30A5" w:rsidRPr="00C538C5">
        <w:rPr>
          <w:rFonts w:cs="Arial"/>
          <w:color w:val="auto"/>
        </w:rPr>
        <w:t>.</w:t>
      </w:r>
    </w:p>
    <w:p w:rsidR="00545BC1" w:rsidRPr="00C538C5" w:rsidRDefault="00545BC1" w:rsidP="00937A87">
      <w:pPr>
        <w:pStyle w:val="Telobesedila2"/>
        <w:tabs>
          <w:tab w:val="left" w:pos="360"/>
        </w:tabs>
        <w:rPr>
          <w:rFonts w:cs="Arial"/>
          <w:color w:val="auto"/>
        </w:rPr>
      </w:pPr>
    </w:p>
    <w:p w:rsidR="00545BC1" w:rsidRPr="00C538C5" w:rsidRDefault="00545BC1" w:rsidP="00545BC1">
      <w:pPr>
        <w:pStyle w:val="Telobesedila2"/>
        <w:tabs>
          <w:tab w:val="left" w:pos="360"/>
        </w:tabs>
        <w:rPr>
          <w:rFonts w:cs="Arial"/>
          <w:color w:val="auto"/>
        </w:rPr>
      </w:pPr>
      <w:r w:rsidRPr="00C538C5">
        <w:rPr>
          <w:rFonts w:cs="Arial"/>
          <w:color w:val="auto"/>
        </w:rPr>
        <w:t>Zaradi celovitega pristopa k načrtovanju, optimizacije ukrepov učinkovite rabe energije, rabe obnovljivih virov na lokaciji stavbe</w:t>
      </w:r>
      <w:r w:rsidR="00650D06" w:rsidRPr="00C538C5">
        <w:rPr>
          <w:rFonts w:cs="Arial"/>
          <w:color w:val="auto"/>
        </w:rPr>
        <w:t>,</w:t>
      </w:r>
      <w:r w:rsidRPr="00C538C5">
        <w:rPr>
          <w:rFonts w:cs="Arial"/>
          <w:color w:val="auto"/>
        </w:rPr>
        <w:t xml:space="preserve"> učinkovite rabe pitne vode, bolj kakovostne in strokovno nadzorovane gradnje ter manjših stroškov obratovanja in vzdrževanja imajo daljši življenjski cikel in nižji ogljični odtis.</w:t>
      </w:r>
    </w:p>
    <w:p w:rsidR="00FF0FA8" w:rsidRPr="00C538C5" w:rsidRDefault="00FF0FA8" w:rsidP="00FF0FA8">
      <w:pPr>
        <w:pStyle w:val="Telobesedila2"/>
        <w:tabs>
          <w:tab w:val="left" w:pos="360"/>
        </w:tabs>
        <w:rPr>
          <w:rFonts w:cs="Arial"/>
          <w:color w:val="auto"/>
        </w:rPr>
      </w:pPr>
    </w:p>
    <w:p w:rsidR="00FF0FA8" w:rsidRPr="00C538C5" w:rsidRDefault="00FF0FA8" w:rsidP="00FF0FA8">
      <w:pPr>
        <w:pStyle w:val="Telobesedila2"/>
        <w:tabs>
          <w:tab w:val="left" w:pos="360"/>
        </w:tabs>
        <w:rPr>
          <w:rFonts w:cs="Arial"/>
          <w:color w:val="auto"/>
        </w:rPr>
      </w:pPr>
      <w:r w:rsidRPr="00C538C5">
        <w:rPr>
          <w:rFonts w:cs="Arial"/>
          <w:color w:val="auto"/>
        </w:rPr>
        <w:t xml:space="preserve">Pravica do nepovratne finančne spodbude po tem javnem pozivu se dodeli le za nove naložbe v </w:t>
      </w:r>
      <w:r w:rsidR="00E20264" w:rsidRPr="00C538C5">
        <w:rPr>
          <w:rFonts w:cs="Arial"/>
          <w:color w:val="auto"/>
        </w:rPr>
        <w:t xml:space="preserve">gradnjo </w:t>
      </w:r>
      <w:r w:rsidR="00926DC0" w:rsidRPr="00C538C5">
        <w:rPr>
          <w:rFonts w:cs="Arial"/>
          <w:color w:val="auto"/>
        </w:rPr>
        <w:t xml:space="preserve">ali prenovo </w:t>
      </w:r>
      <w:r w:rsidRPr="00C538C5">
        <w:rPr>
          <w:rFonts w:cs="Arial"/>
          <w:color w:val="auto"/>
        </w:rPr>
        <w:t xml:space="preserve">enostanovanjske ali dvostanovanjske sNES+ </w:t>
      </w:r>
      <w:r w:rsidR="00684B8E" w:rsidRPr="00C538C5">
        <w:rPr>
          <w:rFonts w:cs="Arial"/>
          <w:color w:val="auto"/>
        </w:rPr>
        <w:t>stavbe</w:t>
      </w:r>
      <w:r w:rsidRPr="00C538C5">
        <w:rPr>
          <w:rFonts w:cs="Arial"/>
          <w:color w:val="auto"/>
        </w:rPr>
        <w:t xml:space="preserve">, ki so se pričele izvajati po 1. januarju 2023. </w:t>
      </w:r>
    </w:p>
    <w:p w:rsidR="00E20264" w:rsidRPr="00C538C5" w:rsidRDefault="00E20264" w:rsidP="00FF0FA8">
      <w:pPr>
        <w:pStyle w:val="Telobesedila2"/>
        <w:tabs>
          <w:tab w:val="left" w:pos="360"/>
        </w:tabs>
        <w:rPr>
          <w:rFonts w:cs="Arial"/>
          <w:color w:val="auto"/>
        </w:rPr>
      </w:pPr>
    </w:p>
    <w:p w:rsidR="00E20264" w:rsidRPr="00C538C5" w:rsidRDefault="00E20264" w:rsidP="00E20264">
      <w:pPr>
        <w:pStyle w:val="Telobesedila2"/>
        <w:tabs>
          <w:tab w:val="left" w:pos="360"/>
        </w:tabs>
        <w:rPr>
          <w:rFonts w:cs="Arial"/>
          <w:color w:val="auto"/>
        </w:rPr>
      </w:pPr>
      <w:r w:rsidRPr="00C538C5">
        <w:rPr>
          <w:rFonts w:cs="Arial"/>
          <w:color w:val="auto"/>
        </w:rPr>
        <w:t>Za pričetek izvajanja naložbe šteje pričetek izvajanja gradbenih, obrtniških ali inštalacijskih del, kar vlagatelj izkazuje z računi za navedena dela in drugimi dokazili,</w:t>
      </w:r>
      <w:r w:rsidR="008D2758" w:rsidRPr="00C538C5">
        <w:rPr>
          <w:rFonts w:cs="Arial"/>
          <w:color w:val="auto"/>
        </w:rPr>
        <w:t xml:space="preserve"> </w:t>
      </w:r>
      <w:r w:rsidRPr="00C538C5">
        <w:rPr>
          <w:rFonts w:cs="Arial"/>
          <w:color w:val="auto"/>
        </w:rPr>
        <w:t>če datum računa oziroma datum opravljene storitve na računu ne izkazuje dejanskega pričetka del.</w:t>
      </w:r>
    </w:p>
    <w:p w:rsidR="00E9401D" w:rsidRPr="00C538C5" w:rsidRDefault="00E9401D" w:rsidP="00FF0FA8">
      <w:pPr>
        <w:pStyle w:val="Telobesedila2"/>
        <w:tabs>
          <w:tab w:val="left" w:pos="360"/>
        </w:tabs>
        <w:rPr>
          <w:rFonts w:cs="Arial"/>
          <w:color w:val="auto"/>
        </w:rPr>
      </w:pPr>
    </w:p>
    <w:p w:rsidR="00684B8E" w:rsidRPr="00C538C5" w:rsidRDefault="00FF0FA8" w:rsidP="00FF0FA8">
      <w:pPr>
        <w:pStyle w:val="Telobesedila2"/>
        <w:tabs>
          <w:tab w:val="left" w:pos="360"/>
        </w:tabs>
        <w:rPr>
          <w:rFonts w:cs="Arial"/>
          <w:color w:val="auto"/>
        </w:rPr>
      </w:pPr>
      <w:r w:rsidRPr="00C538C5">
        <w:rPr>
          <w:rFonts w:cs="Arial"/>
          <w:color w:val="auto"/>
        </w:rPr>
        <w:t>Če gre za stavbo, ki ni izključno stanovanjske namembnosti, (npr. stanovanjsko poslovna stavba), se spodbuda lahko dodeli le v deležu, ki se nanaša na stanovanjski del stavbe, pod pogojem, da je pretežni namen stavbe stanovanjski. V takem primeru mora delež, ki pripada stanovanjskemu delu stavbe, izkazati vlagatelj, sicer se šteje, da znaša delež, ki pripada stanovanjskemu delu stavbe 51</w:t>
      </w:r>
      <w:r w:rsidR="00683AD9" w:rsidRPr="00C538C5">
        <w:rPr>
          <w:rFonts w:cs="Arial"/>
          <w:color w:val="auto"/>
        </w:rPr>
        <w:t xml:space="preserve"> </w:t>
      </w:r>
      <w:r w:rsidRPr="00C538C5">
        <w:rPr>
          <w:rFonts w:cs="Arial"/>
          <w:color w:val="auto"/>
        </w:rPr>
        <w:t>%. Če je pretežni namen stavbe nestanovanjski</w:t>
      </w:r>
      <w:r w:rsidR="00707E5B" w:rsidRPr="00C538C5">
        <w:rPr>
          <w:rFonts w:cs="Arial"/>
          <w:color w:val="auto"/>
        </w:rPr>
        <w:t xml:space="preserve"> (npr. poslovni)</w:t>
      </w:r>
      <w:r w:rsidRPr="00C538C5">
        <w:rPr>
          <w:rFonts w:cs="Arial"/>
          <w:color w:val="auto"/>
        </w:rPr>
        <w:t>, se spodbuda po tem javnem pozivu ne dodeli. Če gre za gradnjo nove prizidave, mora ta predstavljati zaključeno celoto, zgrajeno skladno z javnim pozivom.</w:t>
      </w:r>
    </w:p>
    <w:p w:rsidR="00FF0FA8" w:rsidRPr="00C538C5" w:rsidRDefault="00FF0FA8" w:rsidP="00FF0FA8">
      <w:pPr>
        <w:pStyle w:val="Telobesedila2"/>
        <w:tabs>
          <w:tab w:val="left" w:pos="360"/>
        </w:tabs>
        <w:rPr>
          <w:rFonts w:cs="Arial"/>
          <w:color w:val="auto"/>
        </w:rPr>
      </w:pPr>
      <w:r w:rsidRPr="00C538C5">
        <w:rPr>
          <w:rFonts w:cs="Arial"/>
          <w:color w:val="auto"/>
        </w:rPr>
        <w:t xml:space="preserve"> </w:t>
      </w:r>
    </w:p>
    <w:p w:rsidR="00DB7163" w:rsidRPr="00C538C5" w:rsidRDefault="00DB7163" w:rsidP="00FF0FA8">
      <w:pPr>
        <w:pStyle w:val="Telobesedila2"/>
        <w:tabs>
          <w:tab w:val="left" w:pos="360"/>
        </w:tabs>
        <w:rPr>
          <w:rFonts w:cs="Arial"/>
          <w:color w:val="auto"/>
        </w:rPr>
      </w:pPr>
      <w:r w:rsidRPr="00C538C5">
        <w:rPr>
          <w:rFonts w:cs="Arial"/>
          <w:color w:val="auto"/>
        </w:rPr>
        <w:t xml:space="preserve">Ukrepa, za katera se lahko dodeli nepovratna finančna spodbuda po tem javnem pozivu sta: </w:t>
      </w:r>
    </w:p>
    <w:p w:rsidR="00DB7163" w:rsidRPr="00C538C5" w:rsidRDefault="00DB7163" w:rsidP="00FF0FA8">
      <w:pPr>
        <w:pStyle w:val="Poziv"/>
        <w:numPr>
          <w:ilvl w:val="0"/>
          <w:numId w:val="0"/>
        </w:numPr>
        <w:rPr>
          <w:color w:val="auto"/>
        </w:rPr>
      </w:pPr>
    </w:p>
    <w:p w:rsidR="00FF0FA8" w:rsidRPr="00C538C5" w:rsidRDefault="00FF0FA8" w:rsidP="00082662">
      <w:pPr>
        <w:pStyle w:val="Poziv"/>
        <w:numPr>
          <w:ilvl w:val="0"/>
          <w:numId w:val="26"/>
        </w:numPr>
        <w:ind w:left="426" w:hanging="426"/>
        <w:rPr>
          <w:color w:val="auto"/>
        </w:rPr>
      </w:pPr>
      <w:r w:rsidRPr="00C538C5">
        <w:rPr>
          <w:color w:val="auto"/>
        </w:rPr>
        <w:t xml:space="preserve">sNES+ </w:t>
      </w:r>
      <w:r w:rsidR="00E14BC6" w:rsidRPr="00C538C5">
        <w:rPr>
          <w:color w:val="auto"/>
        </w:rPr>
        <w:t>novogradnj</w:t>
      </w:r>
      <w:r w:rsidR="00347792" w:rsidRPr="00C538C5">
        <w:rPr>
          <w:color w:val="auto"/>
        </w:rPr>
        <w:t>a</w:t>
      </w:r>
    </w:p>
    <w:p w:rsidR="00FF0FA8" w:rsidRPr="00C538C5" w:rsidRDefault="00FF0FA8" w:rsidP="00FF0FA8">
      <w:pPr>
        <w:pStyle w:val="Telobesedila2"/>
        <w:rPr>
          <w:rFonts w:cs="Arial"/>
          <w:color w:val="auto"/>
        </w:rPr>
      </w:pPr>
      <w:r w:rsidRPr="00C538C5">
        <w:rPr>
          <w:rFonts w:cs="Arial"/>
          <w:color w:val="auto"/>
        </w:rPr>
        <w:t>Pravica do nepovratne finančne spodbude</w:t>
      </w:r>
      <w:r w:rsidR="00E14BC6" w:rsidRPr="00C538C5">
        <w:rPr>
          <w:rFonts w:cs="Arial"/>
          <w:color w:val="auto"/>
        </w:rPr>
        <w:t xml:space="preserve"> se dodeli za gradnjo</w:t>
      </w:r>
      <w:r w:rsidR="00347792" w:rsidRPr="00C538C5">
        <w:rPr>
          <w:rStyle w:val="Sprotnaopomba-sklic"/>
          <w:rFonts w:cs="Arial"/>
          <w:color w:val="auto"/>
        </w:rPr>
        <w:footnoteReference w:id="2"/>
      </w:r>
      <w:r w:rsidR="00347792" w:rsidRPr="00C538C5">
        <w:rPr>
          <w:rFonts w:cs="Arial"/>
          <w:color w:val="auto"/>
        </w:rPr>
        <w:t xml:space="preserve"> </w:t>
      </w:r>
      <w:r w:rsidR="00E14BC6" w:rsidRPr="00C538C5">
        <w:rPr>
          <w:rFonts w:cs="Arial"/>
          <w:color w:val="auto"/>
        </w:rPr>
        <w:t xml:space="preserve">ali nakup </w:t>
      </w:r>
      <w:r w:rsidRPr="00C538C5">
        <w:rPr>
          <w:rFonts w:cs="Arial"/>
          <w:color w:val="auto"/>
        </w:rPr>
        <w:t>skoraj ničenergijske eno</w:t>
      </w:r>
      <w:r w:rsidR="00316C5A" w:rsidRPr="00C538C5">
        <w:rPr>
          <w:rFonts w:cs="Arial"/>
          <w:color w:val="auto"/>
        </w:rPr>
        <w:t xml:space="preserve">stanovanjske </w:t>
      </w:r>
      <w:r w:rsidRPr="00C538C5">
        <w:rPr>
          <w:rFonts w:cs="Arial"/>
          <w:color w:val="auto"/>
        </w:rPr>
        <w:t>ali dvostanovanjske sNES+</w:t>
      </w:r>
      <w:r w:rsidR="00E14BC6" w:rsidRPr="00C538C5">
        <w:rPr>
          <w:rFonts w:cs="Arial"/>
          <w:color w:val="auto"/>
        </w:rPr>
        <w:t xml:space="preserve"> novogradnje</w:t>
      </w:r>
      <w:r w:rsidR="00316C5A" w:rsidRPr="00C538C5">
        <w:rPr>
          <w:rFonts w:cs="Arial"/>
          <w:color w:val="auto"/>
        </w:rPr>
        <w:t xml:space="preserve">, ki ima vgrajeno </w:t>
      </w:r>
      <w:r w:rsidRPr="00C538C5">
        <w:rPr>
          <w:rFonts w:cs="Arial"/>
          <w:color w:val="auto"/>
        </w:rPr>
        <w:t>napravo za samooskrbo z električno energij</w:t>
      </w:r>
      <w:r w:rsidR="008D2758" w:rsidRPr="00C538C5">
        <w:rPr>
          <w:rFonts w:cs="Arial"/>
          <w:color w:val="auto"/>
        </w:rPr>
        <w:t xml:space="preserve">o ter </w:t>
      </w:r>
      <w:r w:rsidRPr="00C538C5">
        <w:rPr>
          <w:rFonts w:cs="Arial"/>
          <w:color w:val="auto"/>
        </w:rPr>
        <w:t>sistem za učinkovito rabo vodnih virov v stavbi</w:t>
      </w:r>
      <w:r w:rsidR="00316C5A" w:rsidRPr="00C538C5">
        <w:rPr>
          <w:rFonts w:cs="Arial"/>
          <w:color w:val="auto"/>
        </w:rPr>
        <w:t xml:space="preserve"> in</w:t>
      </w:r>
      <w:r w:rsidRPr="00C538C5">
        <w:rPr>
          <w:rFonts w:cs="Arial"/>
          <w:color w:val="auto"/>
        </w:rPr>
        <w:t xml:space="preserve"> za katero je pridobljeno pravnomočno gradbeno dovoljenje</w:t>
      </w:r>
      <w:r w:rsidR="00316C5A" w:rsidRPr="00C538C5">
        <w:rPr>
          <w:rFonts w:cs="Arial"/>
          <w:color w:val="auto"/>
        </w:rPr>
        <w:t xml:space="preserve"> pred oddajo vloge na Eko sklad</w:t>
      </w:r>
      <w:r w:rsidRPr="00C538C5">
        <w:rPr>
          <w:rFonts w:cs="Arial"/>
          <w:color w:val="auto"/>
        </w:rPr>
        <w:t>.</w:t>
      </w:r>
    </w:p>
    <w:p w:rsidR="0028257B" w:rsidRPr="00C538C5" w:rsidRDefault="0028257B" w:rsidP="0028257B">
      <w:pPr>
        <w:pStyle w:val="Telobesedila2"/>
        <w:tabs>
          <w:tab w:val="left" w:pos="360"/>
        </w:tabs>
        <w:rPr>
          <w:rFonts w:cs="Arial"/>
          <w:color w:val="auto"/>
        </w:rPr>
      </w:pPr>
    </w:p>
    <w:p w:rsidR="0028257B" w:rsidRPr="00C538C5" w:rsidRDefault="0028257B" w:rsidP="0028257B">
      <w:pPr>
        <w:pStyle w:val="Telobesedila2"/>
        <w:tabs>
          <w:tab w:val="left" w:pos="360"/>
        </w:tabs>
        <w:rPr>
          <w:rFonts w:cs="Arial"/>
          <w:color w:val="auto"/>
        </w:rPr>
      </w:pPr>
      <w:r w:rsidRPr="00C538C5">
        <w:rPr>
          <w:rFonts w:cs="Arial"/>
          <w:color w:val="auto"/>
        </w:rPr>
        <w:t>V primeru nakupa sNES+ novogradnje mora biti prodajna pogodba ali druga veljavna listina z zemljiškoknjižnim dovolilom prodajalca za vpis lastninske pravice v korist kupca sklenjena po 1. januarju  2023, gradnja stavbe pa je lahko pričeta že prej.</w:t>
      </w:r>
    </w:p>
    <w:p w:rsidR="00DB7163" w:rsidRPr="00C538C5" w:rsidRDefault="00DB7163" w:rsidP="00FF0FA8">
      <w:pPr>
        <w:pStyle w:val="Telobesedila2"/>
        <w:rPr>
          <w:rFonts w:cs="Arial"/>
          <w:color w:val="auto"/>
        </w:rPr>
      </w:pPr>
    </w:p>
    <w:p w:rsidR="0028257B" w:rsidRPr="00C538C5" w:rsidRDefault="0028257B" w:rsidP="0028257B">
      <w:pPr>
        <w:jc w:val="both"/>
        <w:rPr>
          <w:rFonts w:ascii="Arial" w:hAnsi="Arial" w:cs="Arial"/>
        </w:rPr>
      </w:pPr>
      <w:r w:rsidRPr="00C538C5">
        <w:rPr>
          <w:rFonts w:ascii="Arial" w:hAnsi="Arial" w:cs="Arial"/>
        </w:rPr>
        <w:t xml:space="preserve">Nepovratna finančna spodbuda se lahko v znižanem znesku izjemoma dodeli v primeru, </w:t>
      </w:r>
      <w:r w:rsidR="002C26C4" w:rsidRPr="00C538C5">
        <w:rPr>
          <w:rFonts w:ascii="Arial" w:hAnsi="Arial" w:cs="Arial"/>
        </w:rPr>
        <w:t>če</w:t>
      </w:r>
      <w:r w:rsidRPr="00C538C5">
        <w:rPr>
          <w:rFonts w:ascii="Arial" w:hAnsi="Arial" w:cs="Arial"/>
        </w:rPr>
        <w:t>:</w:t>
      </w:r>
    </w:p>
    <w:p w:rsidR="0028257B" w:rsidRPr="00C538C5" w:rsidRDefault="0028257B" w:rsidP="0028257B">
      <w:pPr>
        <w:jc w:val="both"/>
        <w:rPr>
          <w:rFonts w:ascii="Arial" w:hAnsi="Arial" w:cs="Arial"/>
        </w:rPr>
      </w:pPr>
      <w:r w:rsidRPr="00C538C5">
        <w:rPr>
          <w:rFonts w:ascii="Arial" w:hAnsi="Arial" w:cs="Arial"/>
        </w:rPr>
        <w:t xml:space="preserve"> </w:t>
      </w:r>
    </w:p>
    <w:p w:rsidR="0028257B" w:rsidRPr="00C538C5" w:rsidRDefault="00B505E1" w:rsidP="00B32ECE">
      <w:pPr>
        <w:pStyle w:val="Odstavekseznama"/>
        <w:numPr>
          <w:ilvl w:val="0"/>
          <w:numId w:val="20"/>
        </w:numPr>
        <w:jc w:val="both"/>
        <w:rPr>
          <w:rFonts w:ascii="Arial" w:hAnsi="Arial" w:cs="Arial"/>
        </w:rPr>
      </w:pPr>
      <w:r w:rsidRPr="00C538C5">
        <w:rPr>
          <w:rFonts w:ascii="Arial" w:hAnsi="Arial" w:cs="Arial"/>
        </w:rPr>
        <w:t>j</w:t>
      </w:r>
      <w:r w:rsidR="001450FB" w:rsidRPr="00C538C5">
        <w:rPr>
          <w:rFonts w:ascii="Arial" w:hAnsi="Arial" w:cs="Arial"/>
        </w:rPr>
        <w:t>e bila investitor</w:t>
      </w:r>
      <w:r w:rsidRPr="00C538C5">
        <w:rPr>
          <w:rFonts w:ascii="Arial" w:hAnsi="Arial" w:cs="Arial"/>
        </w:rPr>
        <w:t>ju</w:t>
      </w:r>
      <w:r w:rsidR="001450FB" w:rsidRPr="00C538C5">
        <w:rPr>
          <w:rFonts w:ascii="Arial" w:hAnsi="Arial" w:cs="Arial"/>
        </w:rPr>
        <w:t xml:space="preserve"> </w:t>
      </w:r>
      <w:r w:rsidRPr="00C538C5">
        <w:rPr>
          <w:rFonts w:ascii="Arial" w:hAnsi="Arial" w:cs="Arial"/>
        </w:rPr>
        <w:t xml:space="preserve">izdana odločba </w:t>
      </w:r>
      <w:r w:rsidR="001450FB" w:rsidRPr="00C538C5">
        <w:rPr>
          <w:rFonts w:ascii="Arial" w:hAnsi="Arial" w:cs="Arial"/>
        </w:rPr>
        <w:t xml:space="preserve">o </w:t>
      </w:r>
      <w:r w:rsidR="0028257B" w:rsidRPr="00C538C5">
        <w:rPr>
          <w:rFonts w:ascii="Arial" w:hAnsi="Arial" w:cs="Arial"/>
        </w:rPr>
        <w:t>zavrn</w:t>
      </w:r>
      <w:r w:rsidR="001450FB" w:rsidRPr="00C538C5">
        <w:rPr>
          <w:rFonts w:ascii="Arial" w:hAnsi="Arial" w:cs="Arial"/>
        </w:rPr>
        <w:t xml:space="preserve">jenem soglasju </w:t>
      </w:r>
      <w:r w:rsidR="0028257B" w:rsidRPr="00C538C5">
        <w:rPr>
          <w:rFonts w:ascii="Arial" w:hAnsi="Arial" w:cs="Arial"/>
        </w:rPr>
        <w:t>za prikl</w:t>
      </w:r>
      <w:r w:rsidR="001450FB" w:rsidRPr="00C538C5">
        <w:rPr>
          <w:rFonts w:ascii="Arial" w:hAnsi="Arial" w:cs="Arial"/>
        </w:rPr>
        <w:t>jučitev</w:t>
      </w:r>
      <w:r w:rsidR="0028257B" w:rsidRPr="00C538C5">
        <w:rPr>
          <w:rFonts w:ascii="Arial" w:hAnsi="Arial" w:cs="Arial"/>
        </w:rPr>
        <w:t xml:space="preserve"> naprave za samooskrbo z električno energijo;</w:t>
      </w:r>
    </w:p>
    <w:p w:rsidR="0028257B" w:rsidRPr="00C538C5" w:rsidRDefault="0028257B" w:rsidP="00B32ECE">
      <w:pPr>
        <w:pStyle w:val="Odstavekseznama"/>
        <w:numPr>
          <w:ilvl w:val="0"/>
          <w:numId w:val="20"/>
        </w:numPr>
        <w:autoSpaceDE w:val="0"/>
        <w:autoSpaceDN w:val="0"/>
        <w:adjustRightInd w:val="0"/>
        <w:jc w:val="both"/>
        <w:rPr>
          <w:rFonts w:ascii="Arial" w:hAnsi="Arial" w:cs="Arial"/>
        </w:rPr>
      </w:pPr>
      <w:r w:rsidRPr="00C538C5">
        <w:rPr>
          <w:rFonts w:ascii="Arial" w:hAnsi="Arial" w:cs="Arial"/>
        </w:rPr>
        <w:t xml:space="preserve">je bilo </w:t>
      </w:r>
      <w:r w:rsidR="005A0103" w:rsidRPr="00C538C5">
        <w:rPr>
          <w:rFonts w:ascii="Arial" w:hAnsi="Arial" w:cs="Arial"/>
        </w:rPr>
        <w:t>uporabno</w:t>
      </w:r>
      <w:r w:rsidRPr="00C538C5">
        <w:rPr>
          <w:rFonts w:ascii="Arial" w:hAnsi="Arial" w:cs="Arial"/>
        </w:rPr>
        <w:t xml:space="preserve"> dovoljenje za stavbo, ki ni imela predvidenega učinkovitega sistema za zbiranje in distribucijo deževnice, vključno s podzemnim rezervoarjem, izdano pred objavo tega javnega poziva.</w:t>
      </w:r>
    </w:p>
    <w:p w:rsidR="0028257B" w:rsidRPr="00C538C5" w:rsidRDefault="0028257B" w:rsidP="0028257B">
      <w:pPr>
        <w:autoSpaceDE w:val="0"/>
        <w:autoSpaceDN w:val="0"/>
        <w:adjustRightInd w:val="0"/>
        <w:jc w:val="both"/>
        <w:rPr>
          <w:rFonts w:ascii="Arial" w:hAnsi="Arial" w:cs="Arial"/>
        </w:rPr>
      </w:pPr>
    </w:p>
    <w:p w:rsidR="0028257B" w:rsidRPr="00C538C5" w:rsidRDefault="0028257B" w:rsidP="0028257B">
      <w:pPr>
        <w:autoSpaceDE w:val="0"/>
        <w:autoSpaceDN w:val="0"/>
        <w:adjustRightInd w:val="0"/>
        <w:jc w:val="both"/>
        <w:rPr>
          <w:rFonts w:ascii="Arial" w:hAnsi="Arial" w:cs="Arial"/>
        </w:rPr>
      </w:pPr>
      <w:r w:rsidRPr="00C538C5">
        <w:rPr>
          <w:rFonts w:ascii="Arial" w:hAnsi="Arial" w:cs="Arial"/>
        </w:rPr>
        <w:t xml:space="preserve">Ti izjemi ne veljata, če gre za nakup </w:t>
      </w:r>
      <w:r w:rsidR="00806304" w:rsidRPr="00C538C5">
        <w:rPr>
          <w:rFonts w:ascii="Arial" w:hAnsi="Arial" w:cs="Arial"/>
        </w:rPr>
        <w:t>sNES+</w:t>
      </w:r>
      <w:r w:rsidRPr="00C538C5">
        <w:rPr>
          <w:rFonts w:ascii="Arial" w:hAnsi="Arial" w:cs="Arial"/>
        </w:rPr>
        <w:t xml:space="preserve"> </w:t>
      </w:r>
      <w:r w:rsidR="00806304" w:rsidRPr="00C538C5">
        <w:rPr>
          <w:rFonts w:ascii="Arial" w:hAnsi="Arial" w:cs="Arial"/>
        </w:rPr>
        <w:t>novogradnje</w:t>
      </w:r>
      <w:r w:rsidRPr="00C538C5">
        <w:rPr>
          <w:rFonts w:ascii="Arial" w:hAnsi="Arial" w:cs="Arial"/>
        </w:rPr>
        <w:t>.</w:t>
      </w:r>
    </w:p>
    <w:p w:rsidR="0028257B" w:rsidRPr="00C538C5" w:rsidRDefault="0028257B" w:rsidP="00FF0FA8">
      <w:pPr>
        <w:pStyle w:val="Telobesedila2"/>
        <w:rPr>
          <w:rFonts w:cs="Arial"/>
          <w:color w:val="auto"/>
        </w:rPr>
      </w:pPr>
    </w:p>
    <w:p w:rsidR="0028257B" w:rsidRPr="00C538C5" w:rsidRDefault="0028257B" w:rsidP="00FF0FA8">
      <w:pPr>
        <w:pStyle w:val="Telobesedila2"/>
        <w:rPr>
          <w:rFonts w:cs="Arial"/>
          <w:color w:val="auto"/>
        </w:rPr>
      </w:pPr>
    </w:p>
    <w:p w:rsidR="00FF0FA8" w:rsidRPr="00C538C5" w:rsidRDefault="00FF0FA8" w:rsidP="00082662">
      <w:pPr>
        <w:pStyle w:val="Telobesedila2"/>
        <w:numPr>
          <w:ilvl w:val="0"/>
          <w:numId w:val="26"/>
        </w:numPr>
        <w:tabs>
          <w:tab w:val="left" w:pos="567"/>
        </w:tabs>
        <w:rPr>
          <w:rFonts w:cs="Arial"/>
          <w:b/>
          <w:color w:val="auto"/>
        </w:rPr>
      </w:pPr>
      <w:r w:rsidRPr="00C538C5">
        <w:rPr>
          <w:rFonts w:cs="Arial"/>
          <w:b/>
          <w:color w:val="auto"/>
        </w:rPr>
        <w:t xml:space="preserve"> sNES+ prenova</w:t>
      </w:r>
    </w:p>
    <w:p w:rsidR="00316C5A" w:rsidRPr="00C538C5" w:rsidRDefault="00FF0FA8" w:rsidP="00316C5A">
      <w:pPr>
        <w:pStyle w:val="Telobesedila2"/>
        <w:tabs>
          <w:tab w:val="left" w:pos="360"/>
        </w:tabs>
        <w:rPr>
          <w:rFonts w:cs="Arial"/>
          <w:color w:val="auto"/>
        </w:rPr>
      </w:pPr>
      <w:r w:rsidRPr="00C538C5">
        <w:rPr>
          <w:rFonts w:cs="Arial"/>
          <w:color w:val="auto"/>
        </w:rPr>
        <w:t xml:space="preserve">Pravica do nepovratne finančne spodbude se dodeli za celovito </w:t>
      </w:r>
      <w:r w:rsidR="00316C5A" w:rsidRPr="00C538C5">
        <w:rPr>
          <w:rFonts w:cs="Arial"/>
          <w:color w:val="auto"/>
        </w:rPr>
        <w:t xml:space="preserve">skoraj ničenergijsko prenovo starejše enostanovanjske ali dvostanovanjske stavbe, ki ima vgrajeno napravo za samooskrbo z električno energijo. Pri sNES+ prenovi vgradnja sistema za učinkovito rabo </w:t>
      </w:r>
      <w:r w:rsidR="00926DC0" w:rsidRPr="00C538C5">
        <w:rPr>
          <w:rFonts w:cs="Arial"/>
          <w:color w:val="auto"/>
        </w:rPr>
        <w:t>vodnih virov</w:t>
      </w:r>
      <w:r w:rsidR="00316C5A" w:rsidRPr="00C538C5">
        <w:rPr>
          <w:rFonts w:cs="Arial"/>
          <w:color w:val="auto"/>
        </w:rPr>
        <w:t xml:space="preserve"> ni obvezna, stavba pa mora izpolnjevati </w:t>
      </w:r>
      <w:r w:rsidR="0068242A" w:rsidRPr="00C538C5">
        <w:rPr>
          <w:rFonts w:cs="Arial"/>
          <w:color w:val="auto"/>
        </w:rPr>
        <w:t xml:space="preserve">vse ostale </w:t>
      </w:r>
      <w:r w:rsidR="00316C5A" w:rsidRPr="00C538C5">
        <w:rPr>
          <w:rFonts w:cs="Arial"/>
          <w:color w:val="auto"/>
        </w:rPr>
        <w:t>pogoje</w:t>
      </w:r>
      <w:r w:rsidR="00D70A78" w:rsidRPr="00C538C5">
        <w:rPr>
          <w:rFonts w:cs="Arial"/>
          <w:color w:val="auto"/>
        </w:rPr>
        <w:t xml:space="preserve"> tega</w:t>
      </w:r>
      <w:r w:rsidR="00316C5A" w:rsidRPr="00C538C5">
        <w:rPr>
          <w:rFonts w:cs="Arial"/>
          <w:color w:val="auto"/>
        </w:rPr>
        <w:t xml:space="preserve"> javnega poziva.</w:t>
      </w:r>
    </w:p>
    <w:p w:rsidR="00316C5A" w:rsidRPr="00C538C5" w:rsidRDefault="00316C5A" w:rsidP="00316C5A">
      <w:pPr>
        <w:pStyle w:val="Telobesedila2"/>
        <w:tabs>
          <w:tab w:val="left" w:pos="360"/>
        </w:tabs>
        <w:rPr>
          <w:rFonts w:cs="Arial"/>
          <w:color w:val="auto"/>
        </w:rPr>
      </w:pPr>
    </w:p>
    <w:p w:rsidR="0001703A" w:rsidRPr="00C538C5" w:rsidRDefault="00316C5A" w:rsidP="00FF0FA8">
      <w:pPr>
        <w:pStyle w:val="Telobesedila2"/>
        <w:rPr>
          <w:rFonts w:cs="Arial"/>
          <w:color w:val="auto"/>
        </w:rPr>
      </w:pPr>
      <w:r w:rsidRPr="00C538C5">
        <w:rPr>
          <w:rFonts w:cs="Arial"/>
          <w:color w:val="auto"/>
        </w:rPr>
        <w:t xml:space="preserve">Starejša stavba mora biti pred prenovo </w:t>
      </w:r>
      <w:r w:rsidR="00FF0FA8" w:rsidRPr="00C538C5">
        <w:rPr>
          <w:rFonts w:cs="Arial"/>
          <w:color w:val="auto"/>
        </w:rPr>
        <w:t>vsaj minimalno komunalno opremljen</w:t>
      </w:r>
      <w:r w:rsidRPr="00C538C5">
        <w:rPr>
          <w:rFonts w:cs="Arial"/>
          <w:color w:val="auto"/>
        </w:rPr>
        <w:t>a</w:t>
      </w:r>
      <w:r w:rsidR="00FF0FA8" w:rsidRPr="00C538C5">
        <w:rPr>
          <w:rFonts w:cs="Arial"/>
          <w:color w:val="auto"/>
        </w:rPr>
        <w:t xml:space="preserve"> in dokončan</w:t>
      </w:r>
      <w:r w:rsidRPr="00C538C5">
        <w:rPr>
          <w:rFonts w:cs="Arial"/>
          <w:color w:val="auto"/>
        </w:rPr>
        <w:t xml:space="preserve">a. </w:t>
      </w:r>
      <w:r w:rsidR="0001703A" w:rsidRPr="00C538C5">
        <w:rPr>
          <w:rFonts w:cs="Arial"/>
          <w:color w:val="auto"/>
        </w:rPr>
        <w:t>Prenova stanovanjske stavbe mora biti načrtovana in izvedena tako, da se ohrani večinski ogrevani del starejše stavbe.</w:t>
      </w:r>
    </w:p>
    <w:p w:rsidR="0001703A" w:rsidRPr="00C538C5" w:rsidRDefault="0001703A" w:rsidP="00FF0FA8">
      <w:pPr>
        <w:pStyle w:val="Telobesedila2"/>
        <w:rPr>
          <w:rFonts w:cs="Arial"/>
          <w:color w:val="auto"/>
        </w:rPr>
      </w:pPr>
    </w:p>
    <w:p w:rsidR="00FF0FA8" w:rsidRPr="00C538C5" w:rsidRDefault="00316C5A" w:rsidP="00FF0FA8">
      <w:pPr>
        <w:pStyle w:val="Telobesedila2"/>
        <w:rPr>
          <w:rFonts w:cs="Arial"/>
          <w:color w:val="auto"/>
        </w:rPr>
      </w:pPr>
      <w:r w:rsidRPr="00C538C5">
        <w:rPr>
          <w:rFonts w:cs="Arial"/>
          <w:color w:val="auto"/>
        </w:rPr>
        <w:t>Gradbeno</w:t>
      </w:r>
      <w:r w:rsidR="00FF0FA8" w:rsidRPr="00C538C5">
        <w:rPr>
          <w:rFonts w:cs="Arial"/>
          <w:color w:val="auto"/>
        </w:rPr>
        <w:t xml:space="preserve"> dovoljenje za gradnjo</w:t>
      </w:r>
      <w:r w:rsidR="00E14BC6" w:rsidRPr="00C538C5">
        <w:rPr>
          <w:rFonts w:cs="Arial"/>
          <w:color w:val="auto"/>
        </w:rPr>
        <w:t xml:space="preserve"> </w:t>
      </w:r>
      <w:r w:rsidR="0001703A" w:rsidRPr="00C538C5">
        <w:rPr>
          <w:rFonts w:cs="Arial"/>
          <w:color w:val="auto"/>
        </w:rPr>
        <w:t xml:space="preserve">obstoječe </w:t>
      </w:r>
      <w:r w:rsidR="00E14BC6" w:rsidRPr="00C538C5">
        <w:rPr>
          <w:rFonts w:cs="Arial"/>
          <w:color w:val="auto"/>
        </w:rPr>
        <w:t>stavbe</w:t>
      </w:r>
      <w:r w:rsidR="00FF0FA8" w:rsidRPr="00C538C5">
        <w:rPr>
          <w:rFonts w:cs="Arial"/>
          <w:color w:val="auto"/>
        </w:rPr>
        <w:t xml:space="preserve"> ali </w:t>
      </w:r>
      <w:r w:rsidR="0079306E" w:rsidRPr="00C538C5">
        <w:rPr>
          <w:rFonts w:cs="Arial"/>
          <w:color w:val="auto"/>
        </w:rPr>
        <w:t xml:space="preserve">njene dele ter </w:t>
      </w:r>
      <w:r w:rsidR="0001703A" w:rsidRPr="00C538C5">
        <w:rPr>
          <w:rFonts w:cs="Arial"/>
          <w:color w:val="auto"/>
        </w:rPr>
        <w:t>morebitno s</w:t>
      </w:r>
      <w:r w:rsidR="00FF0FA8" w:rsidRPr="00C538C5">
        <w:rPr>
          <w:rFonts w:cs="Arial"/>
          <w:color w:val="auto"/>
        </w:rPr>
        <w:t xml:space="preserve">premembo namembnosti v stanovanjsko stavbo </w:t>
      </w:r>
      <w:r w:rsidRPr="00C538C5">
        <w:rPr>
          <w:rFonts w:cs="Arial"/>
          <w:color w:val="auto"/>
        </w:rPr>
        <w:t xml:space="preserve">mora biti </w:t>
      </w:r>
      <w:r w:rsidR="00FF0FA8" w:rsidRPr="00C538C5">
        <w:rPr>
          <w:rFonts w:cs="Arial"/>
          <w:color w:val="auto"/>
        </w:rPr>
        <w:t>izdano pred 1. 7. 2010, morebitna odločba o legalizaciji stanovanjske stavbe, zgrajene pred 1. 7. 2010 oziroma odločba o domnevi izdanega gradbenega in uporabnega dovoljenja</w:t>
      </w:r>
      <w:r w:rsidR="00A90CF8" w:rsidRPr="00C538C5">
        <w:rPr>
          <w:rFonts w:cs="Arial"/>
          <w:color w:val="auto"/>
        </w:rPr>
        <w:t xml:space="preserve"> po</w:t>
      </w:r>
      <w:r w:rsidR="00FF0FA8" w:rsidRPr="00C538C5">
        <w:rPr>
          <w:rFonts w:cs="Arial"/>
          <w:color w:val="auto"/>
        </w:rPr>
        <w:t xml:space="preserve"> </w:t>
      </w:r>
      <w:bookmarkStart w:id="3" w:name="_Hlk135987902"/>
      <w:r w:rsidR="00E75F6F" w:rsidRPr="00C538C5">
        <w:rPr>
          <w:rFonts w:cs="Arial"/>
          <w:bCs/>
          <w:color w:val="auto"/>
        </w:rPr>
        <w:t>150. členu Gradbenega zakona (Uradni list RS</w:t>
      </w:r>
      <w:r w:rsidR="0092352A" w:rsidRPr="00C538C5">
        <w:rPr>
          <w:rFonts w:cs="Arial"/>
          <w:bCs/>
          <w:color w:val="auto"/>
        </w:rPr>
        <w:t>,</w:t>
      </w:r>
      <w:r w:rsidR="00E75F6F" w:rsidRPr="00C538C5">
        <w:rPr>
          <w:rFonts w:cs="Arial"/>
          <w:bCs/>
          <w:color w:val="auto"/>
        </w:rPr>
        <w:t xml:space="preserve"> št. 199/21 in nasl., </w:t>
      </w:r>
      <w:r w:rsidR="0001703A" w:rsidRPr="00C538C5">
        <w:rPr>
          <w:rFonts w:cs="Arial"/>
          <w:bCs/>
          <w:color w:val="auto"/>
        </w:rPr>
        <w:t>v nadaljnjem besedilu</w:t>
      </w:r>
      <w:r w:rsidR="00A90CF8" w:rsidRPr="00C538C5">
        <w:rPr>
          <w:rFonts w:cs="Arial"/>
          <w:bCs/>
          <w:color w:val="auto"/>
        </w:rPr>
        <w:t>:</w:t>
      </w:r>
      <w:r w:rsidR="0001703A" w:rsidRPr="00C538C5">
        <w:rPr>
          <w:rFonts w:cs="Arial"/>
          <w:bCs/>
          <w:color w:val="auto"/>
        </w:rPr>
        <w:t xml:space="preserve"> </w:t>
      </w:r>
      <w:r w:rsidR="00E75F6F" w:rsidRPr="00C538C5">
        <w:rPr>
          <w:rFonts w:cs="Arial"/>
          <w:bCs/>
          <w:color w:val="auto"/>
        </w:rPr>
        <w:t xml:space="preserve">GZ-1) </w:t>
      </w:r>
      <w:bookmarkEnd w:id="3"/>
      <w:r w:rsidR="00FF0FA8" w:rsidRPr="00C538C5">
        <w:rPr>
          <w:rFonts w:cs="Arial"/>
          <w:color w:val="auto"/>
        </w:rPr>
        <w:t>za stavb</w:t>
      </w:r>
      <w:r w:rsidR="0001703A" w:rsidRPr="00C538C5">
        <w:rPr>
          <w:rFonts w:cs="Arial"/>
          <w:color w:val="auto"/>
        </w:rPr>
        <w:t>e</w:t>
      </w:r>
      <w:r w:rsidR="00FF0FA8" w:rsidRPr="00C538C5">
        <w:rPr>
          <w:rFonts w:cs="Arial"/>
          <w:color w:val="auto"/>
        </w:rPr>
        <w:t>, zgrajen</w:t>
      </w:r>
      <w:r w:rsidR="0001703A" w:rsidRPr="00C538C5">
        <w:rPr>
          <w:rFonts w:cs="Arial"/>
          <w:color w:val="auto"/>
        </w:rPr>
        <w:t>e</w:t>
      </w:r>
      <w:r w:rsidR="00FF0FA8" w:rsidRPr="00C538C5">
        <w:rPr>
          <w:rFonts w:cs="Arial"/>
          <w:color w:val="auto"/>
        </w:rPr>
        <w:t xml:space="preserve"> pred 31. 12. 1967, pa pred oddajo vloge na ta javni poziv. </w:t>
      </w:r>
    </w:p>
    <w:p w:rsidR="00FF0FA8" w:rsidRPr="00C538C5" w:rsidRDefault="00FF0FA8" w:rsidP="00FF0FA8">
      <w:pPr>
        <w:pStyle w:val="Telobesedila2"/>
        <w:rPr>
          <w:rFonts w:cs="Arial"/>
          <w:color w:val="auto"/>
        </w:rPr>
      </w:pPr>
    </w:p>
    <w:p w:rsidR="003E10B9" w:rsidRPr="00C538C5" w:rsidRDefault="00FF0FA8" w:rsidP="0001703A">
      <w:pPr>
        <w:pStyle w:val="Telobesedila2"/>
        <w:rPr>
          <w:rFonts w:cs="Arial"/>
          <w:color w:val="auto"/>
        </w:rPr>
      </w:pPr>
      <w:r w:rsidRPr="00C538C5">
        <w:rPr>
          <w:rFonts w:cs="Arial"/>
          <w:color w:val="auto"/>
        </w:rPr>
        <w:t xml:space="preserve">Do nepovratne finančne spodbude za </w:t>
      </w:r>
      <w:r w:rsidR="0001703A" w:rsidRPr="00C538C5">
        <w:rPr>
          <w:rFonts w:cs="Arial"/>
          <w:color w:val="auto"/>
        </w:rPr>
        <w:t xml:space="preserve">prenovo </w:t>
      </w:r>
      <w:r w:rsidRPr="00C538C5">
        <w:rPr>
          <w:rFonts w:cs="Arial"/>
          <w:color w:val="auto"/>
        </w:rPr>
        <w:t>obstoječ</w:t>
      </w:r>
      <w:r w:rsidR="0001703A" w:rsidRPr="00C538C5">
        <w:rPr>
          <w:rFonts w:cs="Arial"/>
          <w:color w:val="auto"/>
        </w:rPr>
        <w:t>e</w:t>
      </w:r>
      <w:r w:rsidRPr="00C538C5">
        <w:rPr>
          <w:rFonts w:cs="Arial"/>
          <w:color w:val="auto"/>
        </w:rPr>
        <w:t xml:space="preserve"> stavb</w:t>
      </w:r>
      <w:r w:rsidR="0001703A" w:rsidRPr="00C538C5">
        <w:rPr>
          <w:rFonts w:cs="Arial"/>
          <w:color w:val="auto"/>
        </w:rPr>
        <w:t>e</w:t>
      </w:r>
      <w:r w:rsidRPr="00C538C5">
        <w:rPr>
          <w:rFonts w:cs="Arial"/>
          <w:color w:val="auto"/>
        </w:rPr>
        <w:t xml:space="preserve"> so upravičeni tudi investitorji, ki morajo zaradi </w:t>
      </w:r>
      <w:r w:rsidR="0001703A" w:rsidRPr="00C538C5">
        <w:rPr>
          <w:rFonts w:cs="Arial"/>
          <w:color w:val="auto"/>
        </w:rPr>
        <w:t xml:space="preserve">celovite </w:t>
      </w:r>
      <w:r w:rsidRPr="00C538C5">
        <w:rPr>
          <w:rFonts w:cs="Arial"/>
          <w:color w:val="auto"/>
        </w:rPr>
        <w:t>prenove pridobiti novo gradbeno dovoljenje</w:t>
      </w:r>
      <w:r w:rsidR="00D95DF5" w:rsidRPr="00C538C5">
        <w:rPr>
          <w:rFonts w:cs="Arial"/>
          <w:color w:val="auto"/>
        </w:rPr>
        <w:t>, pri čemer mora biti gradbeno dovoljenje izdano pred oddajo vloge na ta javni poziv</w:t>
      </w:r>
      <w:r w:rsidRPr="00C538C5">
        <w:rPr>
          <w:rFonts w:cs="Arial"/>
          <w:color w:val="auto"/>
        </w:rPr>
        <w:t>.</w:t>
      </w:r>
    </w:p>
    <w:p w:rsidR="003E10B9" w:rsidRPr="00C538C5" w:rsidRDefault="003E10B9" w:rsidP="0001703A">
      <w:pPr>
        <w:pStyle w:val="Telobesedila2"/>
        <w:rPr>
          <w:rFonts w:cs="Arial"/>
          <w:color w:val="auto"/>
        </w:rPr>
      </w:pPr>
    </w:p>
    <w:p w:rsidR="0001703A" w:rsidRPr="00C538C5" w:rsidRDefault="0001703A" w:rsidP="0001703A">
      <w:pPr>
        <w:pStyle w:val="Telobesedila2"/>
        <w:rPr>
          <w:rFonts w:cs="Arial"/>
          <w:color w:val="auto"/>
        </w:rPr>
      </w:pPr>
      <w:r w:rsidRPr="00C538C5">
        <w:rPr>
          <w:rFonts w:cs="Arial"/>
          <w:color w:val="auto"/>
        </w:rPr>
        <w:t>Za nove prizidave oziroma dele stavb, ki so bili zgrajeni po 1. 7. 2010, nepovratna finančna spodbuda za ukrep B ne more biti dodeljena.</w:t>
      </w:r>
    </w:p>
    <w:p w:rsidR="0028257B" w:rsidRPr="00C538C5" w:rsidRDefault="0001703A" w:rsidP="00FF0FA8">
      <w:pPr>
        <w:pStyle w:val="Telobesedila2"/>
        <w:rPr>
          <w:rFonts w:cs="Arial"/>
          <w:color w:val="auto"/>
        </w:rPr>
      </w:pPr>
      <w:r w:rsidRPr="00C538C5">
        <w:rPr>
          <w:rFonts w:cs="Arial"/>
          <w:color w:val="auto"/>
        </w:rPr>
        <w:t xml:space="preserve"> </w:t>
      </w:r>
    </w:p>
    <w:p w:rsidR="00B505E1" w:rsidRPr="00C538C5" w:rsidRDefault="0028257B" w:rsidP="00B505E1">
      <w:pPr>
        <w:pStyle w:val="Odstavekseznama"/>
        <w:ind w:left="0"/>
        <w:jc w:val="both"/>
        <w:rPr>
          <w:rFonts w:ascii="Arial" w:hAnsi="Arial" w:cs="Arial"/>
        </w:rPr>
      </w:pPr>
      <w:r w:rsidRPr="00C538C5">
        <w:rPr>
          <w:rFonts w:ascii="Arial" w:hAnsi="Arial" w:cs="Arial"/>
        </w:rPr>
        <w:t>Nepovratna finančna spodbuda se lahko v znižanem znesku izjemoma dodeli v primeru,</w:t>
      </w:r>
      <w:r w:rsidR="00B505E1" w:rsidRPr="00C538C5">
        <w:rPr>
          <w:rFonts w:ascii="Arial" w:hAnsi="Arial" w:cs="Arial"/>
        </w:rPr>
        <w:t xml:space="preserve"> da</w:t>
      </w:r>
      <w:r w:rsidRPr="00C538C5">
        <w:rPr>
          <w:rFonts w:ascii="Arial" w:hAnsi="Arial" w:cs="Arial"/>
        </w:rPr>
        <w:t xml:space="preserve"> </w:t>
      </w:r>
      <w:r w:rsidR="00B505E1" w:rsidRPr="00C538C5">
        <w:rPr>
          <w:rFonts w:ascii="Arial" w:hAnsi="Arial" w:cs="Arial"/>
        </w:rPr>
        <w:t>je bila investitorju</w:t>
      </w:r>
      <w:r w:rsidR="00760BB6" w:rsidRPr="00C538C5">
        <w:rPr>
          <w:rFonts w:ascii="Arial" w:hAnsi="Arial" w:cs="Arial"/>
        </w:rPr>
        <w:t xml:space="preserve"> </w:t>
      </w:r>
      <w:r w:rsidR="00B505E1" w:rsidRPr="00C538C5">
        <w:rPr>
          <w:rFonts w:ascii="Arial" w:hAnsi="Arial" w:cs="Arial"/>
        </w:rPr>
        <w:t>izdana odločba o zavrnjenem soglasju za priključitev naprave za samooskrbo z električno energijo.</w:t>
      </w:r>
    </w:p>
    <w:p w:rsidR="00FF0FA8" w:rsidRPr="00C538C5" w:rsidRDefault="00FF0FA8" w:rsidP="00B505E1">
      <w:pPr>
        <w:jc w:val="both"/>
        <w:rPr>
          <w:rFonts w:ascii="Arial" w:hAnsi="Arial" w:cs="Arial"/>
        </w:rPr>
      </w:pPr>
    </w:p>
    <w:p w:rsidR="007128DB" w:rsidRPr="00C538C5" w:rsidRDefault="007128DB" w:rsidP="007128DB">
      <w:pPr>
        <w:jc w:val="both"/>
        <w:rPr>
          <w:rFonts w:ascii="Arial" w:hAnsi="Arial" w:cs="Arial"/>
        </w:rPr>
      </w:pPr>
    </w:p>
    <w:p w:rsidR="007128DB" w:rsidRPr="00C538C5" w:rsidRDefault="007128DB" w:rsidP="007128DB">
      <w:pPr>
        <w:pStyle w:val="Poziv"/>
        <w:rPr>
          <w:color w:val="auto"/>
        </w:rPr>
      </w:pPr>
      <w:r w:rsidRPr="00C538C5">
        <w:rPr>
          <w:color w:val="auto"/>
        </w:rPr>
        <w:t xml:space="preserve">VIR IN VIŠINA SREDSTEV </w:t>
      </w:r>
    </w:p>
    <w:p w:rsidR="007128DB" w:rsidRPr="00C538C5" w:rsidRDefault="007128DB" w:rsidP="007128DB">
      <w:pPr>
        <w:pStyle w:val="Poziv"/>
        <w:numPr>
          <w:ilvl w:val="0"/>
          <w:numId w:val="0"/>
        </w:numPr>
        <w:ind w:left="360"/>
        <w:rPr>
          <w:color w:val="auto"/>
        </w:rPr>
      </w:pPr>
    </w:p>
    <w:p w:rsidR="00C73010" w:rsidRPr="00C538C5" w:rsidRDefault="00C73010" w:rsidP="00C73010">
      <w:pPr>
        <w:pBdr>
          <w:top w:val="nil"/>
          <w:left w:val="nil"/>
          <w:bottom w:val="nil"/>
          <w:right w:val="nil"/>
          <w:between w:val="nil"/>
        </w:pBdr>
        <w:jc w:val="both"/>
        <w:rPr>
          <w:rFonts w:ascii="Arial" w:hAnsi="Arial" w:cs="Arial"/>
        </w:rPr>
      </w:pPr>
      <w:r w:rsidRPr="00C538C5">
        <w:rPr>
          <w:rFonts w:ascii="Arial" w:hAnsi="Arial" w:cs="Arial"/>
        </w:rPr>
        <w:t>Sredstva za dodeljevanje nepovratnih finančnih spodbud se zagotavljajo na podlagi Odloka o Programu porabe sredstev Sklada za podnebne spremembe</w:t>
      </w:r>
      <w:r w:rsidR="00F536B0" w:rsidRPr="00C538C5">
        <w:rPr>
          <w:rFonts w:ascii="Arial" w:hAnsi="Arial" w:cs="Arial"/>
        </w:rPr>
        <w:t xml:space="preserve"> za leti 2022 in 2023</w:t>
      </w:r>
      <w:r w:rsidR="00672F6B" w:rsidRPr="00C538C5">
        <w:rPr>
          <w:rFonts w:ascii="Arial" w:hAnsi="Arial" w:cs="Arial"/>
        </w:rPr>
        <w:t xml:space="preserve"> (Uradni list RS, št. 138/22 in 48/23)</w:t>
      </w:r>
      <w:r w:rsidR="001B3E02" w:rsidRPr="00C538C5">
        <w:rPr>
          <w:rFonts w:ascii="Arial" w:hAnsi="Arial" w:cs="Arial"/>
        </w:rPr>
        <w:t>.</w:t>
      </w:r>
    </w:p>
    <w:p w:rsidR="00C73010" w:rsidRPr="00C538C5" w:rsidRDefault="00C73010" w:rsidP="00C73010">
      <w:pPr>
        <w:pStyle w:val="Telobesedila2"/>
        <w:rPr>
          <w:rFonts w:cs="Arial"/>
          <w:color w:val="auto"/>
        </w:rPr>
      </w:pPr>
    </w:p>
    <w:p w:rsidR="00C73010" w:rsidRPr="00C538C5" w:rsidRDefault="00C73010" w:rsidP="00C73010">
      <w:pPr>
        <w:pStyle w:val="Telobesedila2"/>
        <w:rPr>
          <w:rFonts w:cs="Arial"/>
          <w:color w:val="auto"/>
        </w:rPr>
      </w:pPr>
      <w:r w:rsidRPr="00C538C5">
        <w:rPr>
          <w:rFonts w:cs="Arial"/>
          <w:color w:val="auto"/>
        </w:rPr>
        <w:t xml:space="preserve">Višina razpisanih sredstev po tem javnem pozivu znaša </w:t>
      </w:r>
      <w:r w:rsidR="002F507B" w:rsidRPr="00C538C5">
        <w:rPr>
          <w:rFonts w:cs="Arial"/>
          <w:color w:val="auto"/>
        </w:rPr>
        <w:t>5</w:t>
      </w:r>
      <w:r w:rsidRPr="00C538C5">
        <w:rPr>
          <w:rFonts w:cs="Arial"/>
          <w:color w:val="auto"/>
        </w:rPr>
        <w:t xml:space="preserve">.000.000,00 EUR. </w:t>
      </w:r>
    </w:p>
    <w:p w:rsidR="007128DB" w:rsidRPr="00C538C5" w:rsidRDefault="007128DB" w:rsidP="00683F7C">
      <w:pPr>
        <w:pStyle w:val="Telobesedila2"/>
        <w:rPr>
          <w:rFonts w:cs="Arial"/>
          <w:color w:val="auto"/>
        </w:rPr>
      </w:pPr>
    </w:p>
    <w:p w:rsidR="003E67F2" w:rsidRPr="00C538C5" w:rsidRDefault="003E67F2" w:rsidP="00C233CA">
      <w:pPr>
        <w:pStyle w:val="Telobesedila2"/>
        <w:tabs>
          <w:tab w:val="left" w:pos="284"/>
        </w:tabs>
        <w:rPr>
          <w:rFonts w:cs="Arial"/>
          <w:b/>
          <w:color w:val="auto"/>
        </w:rPr>
      </w:pPr>
    </w:p>
    <w:p w:rsidR="003E67F2" w:rsidRPr="00C538C5" w:rsidRDefault="003E67F2" w:rsidP="00FC6F72">
      <w:pPr>
        <w:pStyle w:val="Poziv"/>
        <w:rPr>
          <w:color w:val="auto"/>
        </w:rPr>
      </w:pPr>
      <w:r w:rsidRPr="00C538C5">
        <w:rPr>
          <w:color w:val="auto"/>
        </w:rPr>
        <w:t xml:space="preserve">UPRAVIČENE OSEBE </w:t>
      </w:r>
    </w:p>
    <w:p w:rsidR="003E67F2" w:rsidRPr="00C538C5" w:rsidRDefault="003E67F2" w:rsidP="003E67F2">
      <w:pPr>
        <w:pStyle w:val="Telobesedila2"/>
        <w:rPr>
          <w:rFonts w:cs="Arial"/>
          <w:color w:val="auto"/>
        </w:rPr>
      </w:pPr>
    </w:p>
    <w:p w:rsidR="00C73010" w:rsidRPr="00C538C5" w:rsidRDefault="00635EF8" w:rsidP="00C73010">
      <w:pPr>
        <w:pStyle w:val="Telobesedila2"/>
        <w:rPr>
          <w:rFonts w:cs="Arial"/>
          <w:color w:val="auto"/>
        </w:rPr>
      </w:pPr>
      <w:r w:rsidRPr="00C538C5">
        <w:rPr>
          <w:rFonts w:cs="Arial"/>
          <w:color w:val="auto"/>
        </w:rPr>
        <w:t xml:space="preserve">Do </w:t>
      </w:r>
      <w:r w:rsidR="00C73010" w:rsidRPr="00C538C5">
        <w:rPr>
          <w:rFonts w:cs="Arial"/>
          <w:color w:val="auto"/>
        </w:rPr>
        <w:t>spodbude po tem javnem pozivu</w:t>
      </w:r>
      <w:r w:rsidR="00267B92" w:rsidRPr="00C538C5">
        <w:rPr>
          <w:rFonts w:cs="Arial"/>
          <w:color w:val="auto"/>
        </w:rPr>
        <w:t xml:space="preserve">, razen za ukrep </w:t>
      </w:r>
      <w:r w:rsidR="00094F17" w:rsidRPr="00C538C5">
        <w:rPr>
          <w:rFonts w:cs="Arial"/>
          <w:color w:val="auto"/>
        </w:rPr>
        <w:t xml:space="preserve">v </w:t>
      </w:r>
      <w:r w:rsidR="00267B92" w:rsidRPr="00C538C5">
        <w:rPr>
          <w:rFonts w:cs="Arial"/>
          <w:color w:val="auto"/>
        </w:rPr>
        <w:t xml:space="preserve">nakup sNES+ novogradnje, </w:t>
      </w:r>
      <w:r w:rsidR="00C73010" w:rsidRPr="00C538C5">
        <w:rPr>
          <w:rFonts w:cs="Arial"/>
          <w:color w:val="auto"/>
        </w:rPr>
        <w:t>je upravičena vsaka fizična oseba, ki je investitor in:</w:t>
      </w:r>
    </w:p>
    <w:p w:rsidR="00C73010" w:rsidRPr="00C538C5" w:rsidRDefault="00C73010" w:rsidP="00B32ECE">
      <w:pPr>
        <w:pStyle w:val="Odstavekseznama"/>
        <w:numPr>
          <w:ilvl w:val="0"/>
          <w:numId w:val="11"/>
        </w:numPr>
        <w:autoSpaceDE w:val="0"/>
        <w:autoSpaceDN w:val="0"/>
        <w:adjustRightInd w:val="0"/>
        <w:ind w:left="284" w:hanging="284"/>
        <w:jc w:val="both"/>
        <w:rPr>
          <w:rFonts w:ascii="Arial" w:hAnsi="Arial" w:cs="Arial"/>
        </w:rPr>
      </w:pPr>
      <w:bookmarkStart w:id="4" w:name="_Hlk136259965"/>
      <w:r w:rsidRPr="00C538C5">
        <w:rPr>
          <w:rFonts w:ascii="Arial" w:hAnsi="Arial" w:cs="Arial"/>
        </w:rPr>
        <w:t>lastnik/solastnik/skupni lastnik nepremičnine</w:t>
      </w:r>
      <w:bookmarkEnd w:id="4"/>
      <w:r w:rsidRPr="00C538C5">
        <w:rPr>
          <w:rFonts w:ascii="Arial" w:hAnsi="Arial" w:cs="Arial"/>
        </w:rPr>
        <w:t>, kjer bo izveden ukrep, ki je predmet javnega poziva (v nadaljnjem besedilu: lastnik);</w:t>
      </w:r>
    </w:p>
    <w:p w:rsidR="00C73010" w:rsidRPr="00C538C5" w:rsidRDefault="00C7301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imetnik stavbne pravice na nepremičnini, kjer bo izveden ukrep, ki je predmet javnega poziva;</w:t>
      </w:r>
    </w:p>
    <w:p w:rsidR="00C73010" w:rsidRPr="00C538C5" w:rsidRDefault="00C7301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družinski član lastnika</w:t>
      </w:r>
      <w:r w:rsidR="00EB6425" w:rsidRPr="00C538C5">
        <w:rPr>
          <w:rFonts w:ascii="Arial" w:hAnsi="Arial" w:cs="Arial"/>
        </w:rPr>
        <w:t xml:space="preserve"> </w:t>
      </w:r>
      <w:r w:rsidRPr="00C538C5">
        <w:rPr>
          <w:rFonts w:ascii="Arial" w:hAnsi="Arial" w:cs="Arial"/>
        </w:rPr>
        <w:t>ali imetnika stavbne pravice na nepremičnini, kjer bo izveden ukrep;</w:t>
      </w:r>
    </w:p>
    <w:p w:rsidR="00C73010" w:rsidRPr="00C538C5" w:rsidRDefault="00C73010" w:rsidP="00C73010">
      <w:pPr>
        <w:pStyle w:val="Telobesedila"/>
        <w:rPr>
          <w:rFonts w:cs="Arial"/>
        </w:rPr>
      </w:pPr>
    </w:p>
    <w:p w:rsidR="00635EF8" w:rsidRPr="00C538C5" w:rsidRDefault="00635EF8" w:rsidP="00635EF8">
      <w:pPr>
        <w:pStyle w:val="Telobesedila2"/>
        <w:rPr>
          <w:rFonts w:cs="Arial"/>
          <w:color w:val="auto"/>
        </w:rPr>
      </w:pPr>
      <w:r w:rsidRPr="00C538C5">
        <w:rPr>
          <w:rFonts w:cs="Arial"/>
          <w:color w:val="auto"/>
        </w:rPr>
        <w:t>(v nadaljnjem besedilu: vlagatelj).</w:t>
      </w:r>
    </w:p>
    <w:p w:rsidR="00635EF8" w:rsidRPr="00C538C5" w:rsidRDefault="00635EF8" w:rsidP="00635EF8">
      <w:pPr>
        <w:pStyle w:val="Telobesedila2"/>
        <w:rPr>
          <w:rFonts w:cs="Arial"/>
          <w:color w:val="auto"/>
        </w:rPr>
      </w:pPr>
    </w:p>
    <w:p w:rsidR="006E4AE6" w:rsidRPr="00C538C5" w:rsidRDefault="006E4AE6" w:rsidP="00635EF8">
      <w:pPr>
        <w:pStyle w:val="Telobesedila"/>
        <w:rPr>
          <w:rFonts w:cs="Arial"/>
        </w:rPr>
      </w:pPr>
      <w:r w:rsidRPr="00C538C5">
        <w:rPr>
          <w:rFonts w:cs="Arial"/>
        </w:rPr>
        <w:t xml:space="preserve">Do spodbude za novo naložbo v nakup sNES+ </w:t>
      </w:r>
      <w:r w:rsidR="00D70A78" w:rsidRPr="00C538C5">
        <w:rPr>
          <w:rFonts w:cs="Arial"/>
        </w:rPr>
        <w:t>novogradnje</w:t>
      </w:r>
      <w:r w:rsidRPr="00C538C5">
        <w:rPr>
          <w:rFonts w:cs="Arial"/>
        </w:rPr>
        <w:t xml:space="preserve"> po tem javnem pozivu je upravičena vsak</w:t>
      </w:r>
      <w:r w:rsidR="00635EF8" w:rsidRPr="00C538C5">
        <w:rPr>
          <w:rFonts w:cs="Arial"/>
        </w:rPr>
        <w:t>a</w:t>
      </w:r>
      <w:r w:rsidRPr="00C538C5">
        <w:rPr>
          <w:rFonts w:cs="Arial"/>
        </w:rPr>
        <w:t xml:space="preserve"> fizična oseba, ki je</w:t>
      </w:r>
      <w:r w:rsidR="00635EF8" w:rsidRPr="00C538C5">
        <w:rPr>
          <w:rFonts w:cs="Arial"/>
        </w:rPr>
        <w:t xml:space="preserve"> </w:t>
      </w:r>
      <w:r w:rsidRPr="00C538C5">
        <w:rPr>
          <w:rFonts w:cs="Arial"/>
        </w:rPr>
        <w:t>prvi kupec nove enostanovanjske ali dvostanovanjske stavbe.</w:t>
      </w:r>
    </w:p>
    <w:p w:rsidR="00D70A78" w:rsidRPr="00C538C5" w:rsidRDefault="00D70A78" w:rsidP="00C73010">
      <w:pPr>
        <w:pStyle w:val="Telobesedila"/>
        <w:rPr>
          <w:rFonts w:cs="Arial"/>
        </w:rPr>
      </w:pPr>
    </w:p>
    <w:p w:rsidR="00C73010" w:rsidRPr="00C538C5" w:rsidRDefault="00C73010" w:rsidP="00C73010">
      <w:pPr>
        <w:pStyle w:val="Telobesedila"/>
        <w:rPr>
          <w:rFonts w:cs="Arial"/>
        </w:rPr>
      </w:pPr>
      <w:r w:rsidRPr="00C538C5">
        <w:rPr>
          <w:rFonts w:cs="Arial"/>
        </w:rPr>
        <w:t>Če gre za skupnostno samooskrbo, mora biti vlagatelj hkrati investitor v naložbo za skupnostno samooskrbo z električno energijo in lastnik</w:t>
      </w:r>
      <w:r w:rsidR="00635EF8" w:rsidRPr="00C538C5">
        <w:rPr>
          <w:rFonts w:cs="Arial"/>
        </w:rPr>
        <w:t>/solastnik</w:t>
      </w:r>
      <w:r w:rsidRPr="00C538C5">
        <w:rPr>
          <w:rFonts w:cs="Arial"/>
        </w:rPr>
        <w:t xml:space="preserve"> naprave. </w:t>
      </w:r>
    </w:p>
    <w:p w:rsidR="00C73010" w:rsidRPr="00C538C5" w:rsidRDefault="00C73010" w:rsidP="00C73010">
      <w:pPr>
        <w:pStyle w:val="Telobesedila"/>
        <w:rPr>
          <w:rFonts w:cs="Arial"/>
        </w:rPr>
      </w:pPr>
    </w:p>
    <w:p w:rsidR="00C73010" w:rsidRPr="00C538C5" w:rsidRDefault="00C73010" w:rsidP="00C73010">
      <w:pPr>
        <w:pStyle w:val="Telobesedila"/>
        <w:rPr>
          <w:rFonts w:cs="Arial"/>
        </w:rPr>
      </w:pPr>
      <w:r w:rsidRPr="00C538C5">
        <w:rPr>
          <w:rFonts w:cs="Arial"/>
        </w:rPr>
        <w:t>Kot fizična oseba po tem javnem pozivu ne šteje samostojni podjetnik ali fizična oseba, ki samostojno opravlja dejavnost kot poklic, oziroma je registrirana za opravljanje dejavnosti na podlagi posebnega zakona.</w:t>
      </w:r>
    </w:p>
    <w:p w:rsidR="00C73010" w:rsidRPr="00C538C5" w:rsidRDefault="00C73010" w:rsidP="00C73010">
      <w:pPr>
        <w:pStyle w:val="Telobesedila"/>
        <w:rPr>
          <w:rFonts w:cs="Arial"/>
        </w:rPr>
      </w:pPr>
    </w:p>
    <w:p w:rsidR="00C73010" w:rsidRPr="00C538C5" w:rsidRDefault="00C73010" w:rsidP="00C73010">
      <w:pPr>
        <w:pStyle w:val="Telobesedila"/>
        <w:rPr>
          <w:rFonts w:cs="Arial"/>
        </w:rPr>
      </w:pPr>
      <w:r w:rsidRPr="00C538C5">
        <w:rPr>
          <w:rFonts w:cs="Arial"/>
        </w:rPr>
        <w:t xml:space="preserve">Vlagatelj mora pred izvedbo naložbe, ki je predmet tega javnega poziva, zagotoviti, da so z izvedbo seznanjeni vsi morebitni lastniki/solastniki/skupni lastniki nepremičnine, ter za potrebe izvedbe naložbe pridobiti vsa potrebna soglasja. </w:t>
      </w:r>
    </w:p>
    <w:p w:rsidR="00C73010" w:rsidRPr="00C538C5" w:rsidRDefault="00C73010" w:rsidP="00C73010">
      <w:pPr>
        <w:pStyle w:val="Telobesedila"/>
        <w:rPr>
          <w:rFonts w:cs="Arial"/>
        </w:rPr>
      </w:pPr>
    </w:p>
    <w:p w:rsidR="00C73010" w:rsidRPr="00C538C5" w:rsidRDefault="00C73010" w:rsidP="00B505E1">
      <w:pPr>
        <w:pStyle w:val="Telobesedila"/>
        <w:rPr>
          <w:rFonts w:cs="Arial"/>
        </w:rPr>
      </w:pPr>
      <w:r w:rsidRPr="00C538C5">
        <w:rPr>
          <w:rFonts w:cs="Arial"/>
        </w:rPr>
        <w:t xml:space="preserve">Do spodbude Eko sklada niso upravičeni tisti, ki: </w:t>
      </w:r>
    </w:p>
    <w:p w:rsidR="00C73010" w:rsidRPr="00C538C5" w:rsidRDefault="00C7301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 xml:space="preserve">imajo na dan izdaje odločbe zapadle finančne obveznosti do Eko sklada ali ne izpolnjujejo drugih pogodbenih zavez po pogodbah, sklenjenih z Eko skladom; </w:t>
      </w:r>
    </w:p>
    <w:p w:rsidR="00BE0C64" w:rsidRPr="00C538C5" w:rsidRDefault="00C7301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shd w:val="clear" w:color="auto" w:fill="FFFFFF"/>
        </w:rPr>
        <w:t xml:space="preserve">katerih zapadle neplačane obvezne dajatve in druge denarne nedavčne obveznosti, ki jih pobira Finančna uprava Republike Slovenije, na dan </w:t>
      </w:r>
      <w:r w:rsidR="00BE0C64" w:rsidRPr="00C538C5">
        <w:rPr>
          <w:rFonts w:ascii="Arial" w:hAnsi="Arial" w:cs="Arial"/>
          <w:shd w:val="clear" w:color="auto" w:fill="FFFFFF"/>
        </w:rPr>
        <w:t>v</w:t>
      </w:r>
      <w:r w:rsidRPr="00C538C5">
        <w:rPr>
          <w:rFonts w:ascii="Arial" w:hAnsi="Arial" w:cs="Arial"/>
          <w:shd w:val="clear" w:color="auto" w:fill="FFFFFF"/>
        </w:rPr>
        <w:t>ložitve vloge za pridobitev sredstev znašajo 50</w:t>
      </w:r>
      <w:r w:rsidR="003E10B9" w:rsidRPr="00C538C5">
        <w:rPr>
          <w:rFonts w:ascii="Arial" w:hAnsi="Arial" w:cs="Arial"/>
          <w:shd w:val="clear" w:color="auto" w:fill="FFFFFF"/>
        </w:rPr>
        <w:t>,00</w:t>
      </w:r>
      <w:r w:rsidRPr="00C538C5">
        <w:rPr>
          <w:rFonts w:ascii="Arial" w:hAnsi="Arial" w:cs="Arial"/>
          <w:shd w:val="clear" w:color="auto" w:fill="FFFFFF"/>
        </w:rPr>
        <w:t xml:space="preserve"> </w:t>
      </w:r>
      <w:r w:rsidR="003E10B9" w:rsidRPr="00C538C5">
        <w:rPr>
          <w:rFonts w:ascii="Arial" w:hAnsi="Arial" w:cs="Arial"/>
          <w:shd w:val="clear" w:color="auto" w:fill="FFFFFF"/>
        </w:rPr>
        <w:t xml:space="preserve">EUR </w:t>
      </w:r>
      <w:r w:rsidRPr="00C538C5">
        <w:rPr>
          <w:rFonts w:ascii="Arial" w:hAnsi="Arial" w:cs="Arial"/>
          <w:shd w:val="clear" w:color="auto" w:fill="FFFFFF"/>
        </w:rPr>
        <w:t>ali več</w:t>
      </w:r>
      <w:r w:rsidRPr="00C538C5">
        <w:rPr>
          <w:rFonts w:ascii="Arial" w:hAnsi="Arial" w:cs="Arial"/>
        </w:rPr>
        <w:t xml:space="preserve">; </w:t>
      </w:r>
    </w:p>
    <w:p w:rsidR="00C73010" w:rsidRPr="00C538C5" w:rsidRDefault="00C7301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so na dan izdaje odločbe v postopku osebnega stečaja;</w:t>
      </w:r>
    </w:p>
    <w:p w:rsidR="00C73010" w:rsidRPr="00C538C5" w:rsidRDefault="00C7301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imajo na dan izdaje odločbe blokiran transakcijski račun.</w:t>
      </w:r>
    </w:p>
    <w:p w:rsidR="00D76F8F" w:rsidRPr="00C538C5" w:rsidRDefault="00D76F8F" w:rsidP="00543ACC">
      <w:pPr>
        <w:pStyle w:val="Odstavekseznama"/>
        <w:autoSpaceDE w:val="0"/>
        <w:autoSpaceDN w:val="0"/>
        <w:adjustRightInd w:val="0"/>
        <w:ind w:left="284"/>
        <w:jc w:val="both"/>
        <w:rPr>
          <w:rFonts w:ascii="Arial" w:hAnsi="Arial" w:cs="Arial"/>
        </w:rPr>
      </w:pPr>
    </w:p>
    <w:p w:rsidR="003E67F2" w:rsidRPr="00C538C5" w:rsidRDefault="003E67F2" w:rsidP="003E67F2">
      <w:pPr>
        <w:pStyle w:val="Telobesedila2"/>
        <w:rPr>
          <w:rFonts w:cs="Arial"/>
          <w:color w:val="auto"/>
        </w:rPr>
      </w:pPr>
    </w:p>
    <w:p w:rsidR="00FC459A" w:rsidRPr="00C538C5" w:rsidRDefault="004C4C6E" w:rsidP="005B7A2D">
      <w:pPr>
        <w:pStyle w:val="Poziv"/>
        <w:rPr>
          <w:color w:val="auto"/>
        </w:rPr>
      </w:pPr>
      <w:r w:rsidRPr="00C538C5">
        <w:rPr>
          <w:color w:val="auto"/>
        </w:rPr>
        <w:t xml:space="preserve">KRITERIJI ZA </w:t>
      </w:r>
      <w:r w:rsidR="00244B67" w:rsidRPr="00C538C5">
        <w:rPr>
          <w:color w:val="auto"/>
        </w:rPr>
        <w:t xml:space="preserve">sNES+ </w:t>
      </w:r>
      <w:r w:rsidR="00113E70" w:rsidRPr="00C538C5">
        <w:rPr>
          <w:color w:val="auto"/>
        </w:rPr>
        <w:t>STAVBE</w:t>
      </w:r>
    </w:p>
    <w:p w:rsidR="002722C7" w:rsidRPr="00C538C5" w:rsidRDefault="002722C7" w:rsidP="004C4C6E">
      <w:pPr>
        <w:pBdr>
          <w:top w:val="nil"/>
          <w:left w:val="nil"/>
          <w:bottom w:val="nil"/>
          <w:right w:val="nil"/>
          <w:between w:val="nil"/>
        </w:pBdr>
        <w:tabs>
          <w:tab w:val="left" w:pos="5529"/>
        </w:tabs>
        <w:jc w:val="both"/>
        <w:rPr>
          <w:rFonts w:ascii="Arial" w:hAnsi="Arial" w:cs="Arial"/>
        </w:rPr>
      </w:pPr>
      <w:bookmarkStart w:id="5" w:name="_Hlk87519229"/>
    </w:p>
    <w:bookmarkEnd w:id="5"/>
    <w:p w:rsidR="000866D6" w:rsidRPr="00C538C5" w:rsidRDefault="00244B67" w:rsidP="000866D6">
      <w:pPr>
        <w:autoSpaceDE w:val="0"/>
        <w:autoSpaceDN w:val="0"/>
        <w:adjustRightInd w:val="0"/>
        <w:jc w:val="both"/>
        <w:rPr>
          <w:rFonts w:ascii="Arial" w:hAnsi="Arial" w:cs="Arial"/>
        </w:rPr>
      </w:pPr>
      <w:r w:rsidRPr="00C538C5">
        <w:rPr>
          <w:rFonts w:ascii="Arial" w:hAnsi="Arial" w:cs="Arial"/>
        </w:rPr>
        <w:t>Ustreznost stavbe se preverja na podlagi izračunov in dokazil iz elaborata energijske učinkovitosti sNES+</w:t>
      </w:r>
      <w:r w:rsidR="000A1C81" w:rsidRPr="00C538C5">
        <w:rPr>
          <w:rFonts w:ascii="Arial" w:hAnsi="Arial" w:cs="Arial"/>
        </w:rPr>
        <w:t xml:space="preserve"> </w:t>
      </w:r>
      <w:r w:rsidR="00113E70" w:rsidRPr="00C538C5">
        <w:rPr>
          <w:rFonts w:ascii="Arial" w:hAnsi="Arial" w:cs="Arial"/>
        </w:rPr>
        <w:t>stavbe,</w:t>
      </w:r>
      <w:r w:rsidRPr="00C538C5">
        <w:rPr>
          <w:rFonts w:ascii="Arial" w:hAnsi="Arial" w:cs="Arial"/>
        </w:rPr>
        <w:t xml:space="preserve"> izračuna po metodologiji PHPP</w:t>
      </w:r>
      <w:r w:rsidR="002F507B" w:rsidRPr="00C538C5">
        <w:rPr>
          <w:rStyle w:val="Sprotnaopomba-sklic"/>
          <w:rFonts w:ascii="Arial" w:hAnsi="Arial" w:cs="Arial"/>
        </w:rPr>
        <w:footnoteReference w:id="3"/>
      </w:r>
      <w:r w:rsidR="000A1C81" w:rsidRPr="00C538C5">
        <w:rPr>
          <w:rFonts w:ascii="Arial" w:hAnsi="Arial" w:cs="Arial"/>
        </w:rPr>
        <w:t xml:space="preserve"> </w:t>
      </w:r>
      <w:r w:rsidRPr="00C538C5">
        <w:rPr>
          <w:rFonts w:ascii="Arial" w:hAnsi="Arial" w:cs="Arial"/>
        </w:rPr>
        <w:t>(v nadaljnjem besedilu: izračun PHPP), projektne dokumentacije za pridobitev mnenj in gradbenega dovoljenja (DGD) ter projektne dokumentacije za izvedbo gradnje (PZI</w:t>
      </w:r>
      <w:r w:rsidR="00B9462F" w:rsidRPr="00C538C5">
        <w:rPr>
          <w:rFonts w:ascii="Arial" w:hAnsi="Arial" w:cs="Arial"/>
        </w:rPr>
        <w:t xml:space="preserve">): </w:t>
      </w:r>
      <w:r w:rsidR="00D1607B" w:rsidRPr="00C538C5">
        <w:rPr>
          <w:rFonts w:ascii="Arial" w:hAnsi="Arial" w:cs="Arial"/>
        </w:rPr>
        <w:t>z</w:t>
      </w:r>
      <w:r w:rsidR="00B57363" w:rsidRPr="00C538C5">
        <w:rPr>
          <w:rFonts w:ascii="Arial" w:hAnsi="Arial" w:cs="Arial"/>
        </w:rPr>
        <w:t xml:space="preserve">birni </w:t>
      </w:r>
      <w:r w:rsidR="00B9462F" w:rsidRPr="00C538C5">
        <w:rPr>
          <w:rFonts w:ascii="Arial" w:hAnsi="Arial" w:cs="Arial"/>
        </w:rPr>
        <w:t xml:space="preserve">načrt, </w:t>
      </w:r>
      <w:r w:rsidR="00B57363" w:rsidRPr="00C538C5">
        <w:rPr>
          <w:rFonts w:ascii="Arial" w:hAnsi="Arial" w:cs="Arial"/>
        </w:rPr>
        <w:t>načrt</w:t>
      </w:r>
      <w:r w:rsidR="00B9462F" w:rsidRPr="00C538C5">
        <w:rPr>
          <w:rFonts w:ascii="Arial" w:hAnsi="Arial" w:cs="Arial"/>
        </w:rPr>
        <w:t>i</w:t>
      </w:r>
      <w:r w:rsidRPr="00C538C5">
        <w:rPr>
          <w:rFonts w:ascii="Arial" w:hAnsi="Arial" w:cs="Arial"/>
        </w:rPr>
        <w:t xml:space="preserve"> s področja arhitekture, </w:t>
      </w:r>
      <w:r w:rsidR="00B9462F" w:rsidRPr="00C538C5">
        <w:rPr>
          <w:rFonts w:ascii="Arial" w:hAnsi="Arial" w:cs="Arial"/>
        </w:rPr>
        <w:t>n</w:t>
      </w:r>
      <w:r w:rsidRPr="00C538C5">
        <w:rPr>
          <w:rFonts w:ascii="Arial" w:hAnsi="Arial" w:cs="Arial"/>
        </w:rPr>
        <w:t>ačrt</w:t>
      </w:r>
      <w:r w:rsidR="00B9462F" w:rsidRPr="00C538C5">
        <w:rPr>
          <w:rFonts w:ascii="Arial" w:hAnsi="Arial" w:cs="Arial"/>
        </w:rPr>
        <w:t>i</w:t>
      </w:r>
      <w:r w:rsidRPr="00C538C5">
        <w:rPr>
          <w:rFonts w:ascii="Arial" w:hAnsi="Arial" w:cs="Arial"/>
        </w:rPr>
        <w:t xml:space="preserve"> s področja strojništva, </w:t>
      </w:r>
      <w:r w:rsidR="00B9462F" w:rsidRPr="00C538C5">
        <w:rPr>
          <w:rFonts w:ascii="Arial" w:hAnsi="Arial" w:cs="Arial"/>
        </w:rPr>
        <w:t>n</w:t>
      </w:r>
      <w:r w:rsidRPr="00C538C5">
        <w:rPr>
          <w:rFonts w:ascii="Arial" w:hAnsi="Arial" w:cs="Arial"/>
        </w:rPr>
        <w:t>ačrt</w:t>
      </w:r>
      <w:r w:rsidR="00B9462F" w:rsidRPr="00C538C5">
        <w:rPr>
          <w:rFonts w:ascii="Arial" w:hAnsi="Arial" w:cs="Arial"/>
        </w:rPr>
        <w:t>i</w:t>
      </w:r>
      <w:r w:rsidRPr="00C538C5">
        <w:rPr>
          <w:rFonts w:ascii="Arial" w:hAnsi="Arial" w:cs="Arial"/>
        </w:rPr>
        <w:t xml:space="preserve"> </w:t>
      </w:r>
      <w:r w:rsidR="00806304" w:rsidRPr="00C538C5">
        <w:rPr>
          <w:rFonts w:ascii="Arial" w:hAnsi="Arial" w:cs="Arial"/>
        </w:rPr>
        <w:t>s področja elektro</w:t>
      </w:r>
      <w:r w:rsidR="001936C2" w:rsidRPr="00C538C5">
        <w:rPr>
          <w:rFonts w:ascii="Arial" w:hAnsi="Arial" w:cs="Arial"/>
        </w:rPr>
        <w:t>tehnike</w:t>
      </w:r>
      <w:r w:rsidRPr="00C538C5">
        <w:rPr>
          <w:rFonts w:ascii="Arial" w:hAnsi="Arial" w:cs="Arial"/>
        </w:rPr>
        <w:t xml:space="preserve">. Če gre za nakup že dokončane stavbe, se naložba preverja na podlagi </w:t>
      </w:r>
      <w:r w:rsidR="00346469" w:rsidRPr="00C538C5">
        <w:rPr>
          <w:rFonts w:ascii="Arial" w:hAnsi="Arial" w:cs="Arial"/>
        </w:rPr>
        <w:t>p</w:t>
      </w:r>
      <w:r w:rsidRPr="00C538C5">
        <w:rPr>
          <w:rFonts w:ascii="Arial" w:hAnsi="Arial" w:cs="Arial"/>
        </w:rPr>
        <w:t xml:space="preserve">rojektne dokumentacije izvedenih del (PID) in ostale zaključne dokumentacije, navedene v javnem pozivu. </w:t>
      </w:r>
      <w:bookmarkStart w:id="8" w:name="_Hlk80380411"/>
      <w:r w:rsidR="000866D6" w:rsidRPr="00C538C5">
        <w:rPr>
          <w:rFonts w:ascii="Arial" w:hAnsi="Arial" w:cs="Arial"/>
        </w:rPr>
        <w:t>Pri prenovi je potrebno izkazati tudi stanje pred prenovo.</w:t>
      </w:r>
    </w:p>
    <w:p w:rsidR="00E41DB1" w:rsidRPr="00C538C5" w:rsidRDefault="00E41DB1" w:rsidP="000866D6">
      <w:pPr>
        <w:autoSpaceDE w:val="0"/>
        <w:autoSpaceDN w:val="0"/>
        <w:adjustRightInd w:val="0"/>
        <w:jc w:val="both"/>
        <w:rPr>
          <w:rFonts w:ascii="Arial" w:hAnsi="Arial" w:cs="Arial"/>
        </w:rPr>
      </w:pPr>
    </w:p>
    <w:p w:rsidR="00BC7021" w:rsidRPr="00C538C5" w:rsidRDefault="00BC7021" w:rsidP="00244B67">
      <w:pPr>
        <w:pBdr>
          <w:top w:val="nil"/>
          <w:left w:val="nil"/>
          <w:bottom w:val="nil"/>
          <w:right w:val="nil"/>
          <w:between w:val="nil"/>
        </w:pBdr>
        <w:tabs>
          <w:tab w:val="left" w:pos="5529"/>
        </w:tabs>
        <w:jc w:val="both"/>
        <w:rPr>
          <w:rFonts w:ascii="Arial" w:hAnsi="Arial" w:cs="Arial"/>
        </w:rPr>
      </w:pPr>
    </w:p>
    <w:p w:rsidR="00244B67" w:rsidRPr="00C538C5" w:rsidRDefault="00244B67" w:rsidP="00244B67">
      <w:pPr>
        <w:pBdr>
          <w:top w:val="nil"/>
          <w:left w:val="nil"/>
          <w:bottom w:val="nil"/>
          <w:right w:val="nil"/>
          <w:between w:val="nil"/>
        </w:pBdr>
        <w:tabs>
          <w:tab w:val="left" w:pos="5529"/>
        </w:tabs>
        <w:jc w:val="both"/>
        <w:rPr>
          <w:rFonts w:ascii="Arial" w:hAnsi="Arial" w:cs="Arial"/>
        </w:rPr>
      </w:pPr>
      <w:r w:rsidRPr="00C538C5">
        <w:rPr>
          <w:rFonts w:ascii="Arial" w:hAnsi="Arial" w:cs="Arial"/>
        </w:rPr>
        <w:t xml:space="preserve">Vsa projektna dokumentacija mora biti izdelana v skladu z veljavnim pravilnikom, ki ureja projektno in drugo dokumentacijo in druge obrazce pri graditvi objektov (v času objave tega javnega poziva je v veljavi Pravilnik o projektni in drugi dokumentaciji ter obrazcih pri graditvi objektov, Uradni list RS, št. 30/23) in usklajena s PHPP izračunom ter ostalimi dokazili, navedenimi </w:t>
      </w:r>
      <w:r w:rsidR="00340EC4">
        <w:rPr>
          <w:rFonts w:ascii="Arial" w:hAnsi="Arial" w:cs="Arial"/>
        </w:rPr>
        <w:t xml:space="preserve">v </w:t>
      </w:r>
      <w:r w:rsidRPr="00C538C5">
        <w:rPr>
          <w:rFonts w:ascii="Arial" w:hAnsi="Arial" w:cs="Arial"/>
        </w:rPr>
        <w:t>javnem pozivu</w:t>
      </w:r>
      <w:r w:rsidR="00E14BC6" w:rsidRPr="00C538C5">
        <w:rPr>
          <w:rFonts w:ascii="Arial" w:hAnsi="Arial" w:cs="Arial"/>
        </w:rPr>
        <w:t xml:space="preserve"> ter oddana v tiskani obliki v žigosanih in podpisanih projektantskih mapah</w:t>
      </w:r>
      <w:r w:rsidRPr="00C538C5">
        <w:rPr>
          <w:rFonts w:ascii="Arial" w:hAnsi="Arial" w:cs="Arial"/>
        </w:rPr>
        <w:t xml:space="preserve">. Pri izvedbi gradnje mora biti zagotovljen nadzor </w:t>
      </w:r>
      <w:bookmarkEnd w:id="8"/>
      <w:r w:rsidRPr="00C538C5">
        <w:rPr>
          <w:rFonts w:ascii="Arial" w:hAnsi="Arial" w:cs="Arial"/>
        </w:rPr>
        <w:t>in pridobljeno uporabno dovoljenje, kot to določa gradbena zakonodaja.</w:t>
      </w:r>
    </w:p>
    <w:p w:rsidR="00FC459A" w:rsidRPr="00C538C5" w:rsidRDefault="00FC459A" w:rsidP="00FC459A">
      <w:pPr>
        <w:jc w:val="both"/>
        <w:rPr>
          <w:rFonts w:ascii="Arial" w:hAnsi="Arial" w:cs="Arial"/>
        </w:rPr>
      </w:pPr>
    </w:p>
    <w:p w:rsidR="00085A28" w:rsidRPr="00C538C5" w:rsidRDefault="00FC459A" w:rsidP="00FC459A">
      <w:pPr>
        <w:pBdr>
          <w:top w:val="nil"/>
          <w:left w:val="nil"/>
          <w:bottom w:val="nil"/>
          <w:right w:val="nil"/>
          <w:between w:val="nil"/>
        </w:pBdr>
        <w:jc w:val="both"/>
        <w:rPr>
          <w:rFonts w:ascii="Arial" w:hAnsi="Arial" w:cs="Arial"/>
        </w:rPr>
      </w:pPr>
      <w:bookmarkStart w:id="9" w:name="_Hlk87255282"/>
      <w:r w:rsidRPr="00C538C5">
        <w:rPr>
          <w:rFonts w:ascii="Arial" w:hAnsi="Arial" w:cs="Arial"/>
        </w:rPr>
        <w:t>Računska raba energije za ogrevanje</w:t>
      </w:r>
      <w:r w:rsidR="004D7AB3" w:rsidRPr="00C538C5">
        <w:rPr>
          <w:rFonts w:ascii="Arial" w:hAnsi="Arial" w:cs="Arial"/>
        </w:rPr>
        <w:t xml:space="preserve"> </w:t>
      </w:r>
      <w:bookmarkStart w:id="10" w:name="_Hlk87016799"/>
      <w:r w:rsidR="004D7AB3" w:rsidRPr="00C538C5">
        <w:rPr>
          <w:rFonts w:ascii="Arial" w:hAnsi="Arial" w:cs="Arial"/>
        </w:rPr>
        <w:t>Q</w:t>
      </w:r>
      <w:r w:rsidR="004D7AB3" w:rsidRPr="00C538C5">
        <w:rPr>
          <w:rFonts w:ascii="Arial" w:hAnsi="Arial" w:cs="Arial"/>
          <w:vertAlign w:val="subscript"/>
        </w:rPr>
        <w:t>H</w:t>
      </w:r>
      <w:bookmarkEnd w:id="10"/>
      <w:r w:rsidRPr="00C538C5">
        <w:rPr>
          <w:rFonts w:ascii="Arial" w:hAnsi="Arial" w:cs="Arial"/>
        </w:rPr>
        <w:t xml:space="preserve"> in pohlajevanje stavbe </w:t>
      </w:r>
      <w:bookmarkStart w:id="11" w:name="_Hlk87016814"/>
      <w:r w:rsidR="004D7AB3" w:rsidRPr="00C538C5">
        <w:rPr>
          <w:rFonts w:ascii="Arial" w:hAnsi="Arial" w:cs="Arial"/>
        </w:rPr>
        <w:t>Q</w:t>
      </w:r>
      <w:r w:rsidR="004D7AB3" w:rsidRPr="00C538C5">
        <w:rPr>
          <w:rFonts w:ascii="Arial" w:hAnsi="Arial" w:cs="Arial"/>
          <w:vertAlign w:val="subscript"/>
        </w:rPr>
        <w:t>K</w:t>
      </w:r>
      <w:bookmarkEnd w:id="11"/>
      <w:r w:rsidR="004D7AB3" w:rsidRPr="00C538C5">
        <w:rPr>
          <w:rFonts w:ascii="Arial" w:hAnsi="Arial" w:cs="Arial"/>
        </w:rPr>
        <w:t xml:space="preserve"> </w:t>
      </w:r>
      <w:r w:rsidR="00707E5B" w:rsidRPr="00C538C5">
        <w:rPr>
          <w:rFonts w:ascii="Arial" w:hAnsi="Arial" w:cs="Arial"/>
        </w:rPr>
        <w:t xml:space="preserve">, ki se preverja </w:t>
      </w:r>
      <w:r w:rsidRPr="00C538C5">
        <w:rPr>
          <w:rFonts w:ascii="Arial" w:hAnsi="Arial" w:cs="Arial"/>
        </w:rPr>
        <w:t>na podlagi izračuna</w:t>
      </w:r>
      <w:r w:rsidR="00707E5B" w:rsidRPr="00C538C5">
        <w:rPr>
          <w:rFonts w:ascii="Arial" w:hAnsi="Arial" w:cs="Arial"/>
        </w:rPr>
        <w:t xml:space="preserve"> PHPP,</w:t>
      </w:r>
      <w:r w:rsidRPr="00C538C5">
        <w:rPr>
          <w:rFonts w:ascii="Arial" w:hAnsi="Arial" w:cs="Arial"/>
        </w:rPr>
        <w:t xml:space="preserve"> mora znašati</w:t>
      </w:r>
      <w:r w:rsidR="00085A28" w:rsidRPr="00C538C5">
        <w:rPr>
          <w:rFonts w:ascii="Arial" w:hAnsi="Arial" w:cs="Arial"/>
        </w:rPr>
        <w:t>:</w:t>
      </w:r>
    </w:p>
    <w:bookmarkEnd w:id="9"/>
    <w:p w:rsidR="00085A28" w:rsidRPr="00C538C5" w:rsidRDefault="00085A28" w:rsidP="00B32ECE">
      <w:pPr>
        <w:pStyle w:val="Odstavekseznama"/>
        <w:numPr>
          <w:ilvl w:val="0"/>
          <w:numId w:val="12"/>
        </w:numPr>
        <w:autoSpaceDE w:val="0"/>
        <w:autoSpaceDN w:val="0"/>
        <w:adjustRightInd w:val="0"/>
        <w:ind w:left="284" w:hanging="284"/>
        <w:jc w:val="both"/>
        <w:rPr>
          <w:rFonts w:ascii="Arial" w:hAnsi="Arial" w:cs="Arial"/>
        </w:rPr>
      </w:pPr>
      <w:r w:rsidRPr="00C538C5">
        <w:rPr>
          <w:rFonts w:ascii="Arial" w:hAnsi="Arial" w:cs="Arial"/>
        </w:rPr>
        <w:t>Q</w:t>
      </w:r>
      <w:r w:rsidRPr="00C538C5">
        <w:rPr>
          <w:rFonts w:ascii="Arial" w:hAnsi="Arial" w:cs="Arial"/>
          <w:vertAlign w:val="subscript"/>
        </w:rPr>
        <w:t>H</w:t>
      </w:r>
      <w:r w:rsidRPr="00C538C5">
        <w:rPr>
          <w:rFonts w:ascii="Arial" w:hAnsi="Arial" w:cs="Arial"/>
        </w:rPr>
        <w:t xml:space="preserve"> ≤ 15,0 kWh/(m</w:t>
      </w:r>
      <w:r w:rsidRPr="00C538C5">
        <w:rPr>
          <w:rFonts w:ascii="Arial" w:hAnsi="Arial" w:cs="Arial"/>
          <w:vertAlign w:val="superscript"/>
        </w:rPr>
        <w:t>2</w:t>
      </w:r>
      <w:r w:rsidRPr="00C538C5">
        <w:rPr>
          <w:rFonts w:ascii="Arial" w:hAnsi="Arial" w:cs="Arial"/>
        </w:rPr>
        <w:t>a) in Q</w:t>
      </w:r>
      <w:r w:rsidRPr="00C538C5">
        <w:rPr>
          <w:rFonts w:ascii="Arial" w:hAnsi="Arial" w:cs="Arial"/>
          <w:vertAlign w:val="subscript"/>
        </w:rPr>
        <w:t>K</w:t>
      </w:r>
      <w:r w:rsidRPr="00C538C5">
        <w:rPr>
          <w:rFonts w:ascii="Arial" w:hAnsi="Arial" w:cs="Arial"/>
        </w:rPr>
        <w:t xml:space="preserve"> ≤ 15,0 kWh/(m</w:t>
      </w:r>
      <w:r w:rsidRPr="00C538C5">
        <w:rPr>
          <w:rFonts w:ascii="Arial" w:hAnsi="Arial" w:cs="Arial"/>
          <w:vertAlign w:val="superscript"/>
        </w:rPr>
        <w:t>2</w:t>
      </w:r>
      <w:r w:rsidRPr="00C538C5">
        <w:rPr>
          <w:rFonts w:ascii="Arial" w:hAnsi="Arial" w:cs="Arial"/>
        </w:rPr>
        <w:t>a)</w:t>
      </w:r>
      <w:r w:rsidR="008360F8" w:rsidRPr="00C538C5">
        <w:rPr>
          <w:rFonts w:ascii="Arial" w:hAnsi="Arial" w:cs="Arial"/>
        </w:rPr>
        <w:t xml:space="preserve"> </w:t>
      </w:r>
      <w:r w:rsidR="00F505D9" w:rsidRPr="00C538C5">
        <w:rPr>
          <w:rFonts w:ascii="Arial" w:hAnsi="Arial" w:cs="Arial"/>
        </w:rPr>
        <w:t>pri novogradnji</w:t>
      </w:r>
      <w:r w:rsidRPr="00C538C5">
        <w:rPr>
          <w:rFonts w:ascii="Arial" w:hAnsi="Arial" w:cs="Arial"/>
        </w:rPr>
        <w:t>,</w:t>
      </w:r>
    </w:p>
    <w:p w:rsidR="00085A28" w:rsidRPr="00C538C5" w:rsidRDefault="00085A28" w:rsidP="00B32ECE">
      <w:pPr>
        <w:pStyle w:val="Odstavekseznama"/>
        <w:numPr>
          <w:ilvl w:val="0"/>
          <w:numId w:val="12"/>
        </w:numPr>
        <w:autoSpaceDE w:val="0"/>
        <w:autoSpaceDN w:val="0"/>
        <w:adjustRightInd w:val="0"/>
        <w:ind w:left="284" w:hanging="284"/>
        <w:jc w:val="both"/>
        <w:rPr>
          <w:rFonts w:ascii="Arial" w:hAnsi="Arial" w:cs="Arial"/>
        </w:rPr>
      </w:pPr>
      <w:r w:rsidRPr="00C538C5">
        <w:rPr>
          <w:rFonts w:ascii="Arial" w:hAnsi="Arial" w:cs="Arial"/>
        </w:rPr>
        <w:t>Q</w:t>
      </w:r>
      <w:r w:rsidRPr="00C538C5">
        <w:rPr>
          <w:rFonts w:ascii="Arial" w:hAnsi="Arial" w:cs="Arial"/>
          <w:vertAlign w:val="subscript"/>
        </w:rPr>
        <w:t xml:space="preserve">H </w:t>
      </w:r>
      <w:r w:rsidRPr="00C538C5">
        <w:rPr>
          <w:rFonts w:ascii="Arial" w:hAnsi="Arial" w:cs="Arial"/>
        </w:rPr>
        <w:t>≤ 25,0 kWh/(m</w:t>
      </w:r>
      <w:r w:rsidRPr="00C538C5">
        <w:rPr>
          <w:rFonts w:ascii="Arial" w:hAnsi="Arial" w:cs="Arial"/>
          <w:vertAlign w:val="superscript"/>
        </w:rPr>
        <w:t>2</w:t>
      </w:r>
      <w:r w:rsidRPr="00C538C5">
        <w:rPr>
          <w:rFonts w:ascii="Arial" w:hAnsi="Arial" w:cs="Arial"/>
        </w:rPr>
        <w:t>a) in Q</w:t>
      </w:r>
      <w:r w:rsidRPr="00C538C5">
        <w:rPr>
          <w:rFonts w:ascii="Arial" w:hAnsi="Arial" w:cs="Arial"/>
          <w:vertAlign w:val="subscript"/>
        </w:rPr>
        <w:t>K</w:t>
      </w:r>
      <w:r w:rsidRPr="00C538C5">
        <w:rPr>
          <w:rFonts w:ascii="Arial" w:hAnsi="Arial" w:cs="Arial"/>
        </w:rPr>
        <w:t xml:space="preserve"> ≤  15,0 kWh/(m</w:t>
      </w:r>
      <w:r w:rsidRPr="00C538C5">
        <w:rPr>
          <w:rFonts w:ascii="Arial" w:hAnsi="Arial" w:cs="Arial"/>
          <w:vertAlign w:val="superscript"/>
        </w:rPr>
        <w:t>2</w:t>
      </w:r>
      <w:r w:rsidRPr="00C538C5">
        <w:rPr>
          <w:rFonts w:ascii="Arial" w:hAnsi="Arial" w:cs="Arial"/>
        </w:rPr>
        <w:t>a)</w:t>
      </w:r>
      <w:r w:rsidR="008360F8" w:rsidRPr="00C538C5">
        <w:rPr>
          <w:rFonts w:ascii="Arial" w:hAnsi="Arial" w:cs="Arial"/>
        </w:rPr>
        <w:t xml:space="preserve"> </w:t>
      </w:r>
      <w:r w:rsidR="00F505D9" w:rsidRPr="00C538C5">
        <w:rPr>
          <w:rFonts w:ascii="Arial" w:hAnsi="Arial" w:cs="Arial"/>
        </w:rPr>
        <w:t>pri prenovi</w:t>
      </w:r>
      <w:r w:rsidR="00EA640D" w:rsidRPr="00C538C5">
        <w:rPr>
          <w:rFonts w:ascii="Arial" w:hAnsi="Arial" w:cs="Arial"/>
        </w:rPr>
        <w:t>.</w:t>
      </w:r>
    </w:p>
    <w:p w:rsidR="006E4AE6" w:rsidRPr="00C538C5" w:rsidRDefault="006E4AE6" w:rsidP="006E4AE6">
      <w:pPr>
        <w:autoSpaceDE w:val="0"/>
        <w:autoSpaceDN w:val="0"/>
        <w:adjustRightInd w:val="0"/>
        <w:jc w:val="both"/>
        <w:rPr>
          <w:rFonts w:ascii="Arial" w:hAnsi="Arial" w:cs="Arial"/>
        </w:rPr>
      </w:pPr>
    </w:p>
    <w:p w:rsidR="00CF7FAF" w:rsidRPr="00C538C5" w:rsidRDefault="00EA640D" w:rsidP="00EA640D">
      <w:pPr>
        <w:pBdr>
          <w:top w:val="nil"/>
          <w:left w:val="nil"/>
          <w:bottom w:val="nil"/>
          <w:right w:val="nil"/>
          <w:between w:val="nil"/>
        </w:pBdr>
        <w:jc w:val="both"/>
        <w:rPr>
          <w:rFonts w:ascii="Arial" w:hAnsi="Arial" w:cs="Arial"/>
        </w:rPr>
      </w:pPr>
      <w:r w:rsidRPr="00C538C5">
        <w:rPr>
          <w:rFonts w:ascii="Arial" w:hAnsi="Arial" w:cs="Arial"/>
        </w:rPr>
        <w:t xml:space="preserve">Navedene vrednosti se, ne glede na dejansko lokacijo stavbe, izračunajo za klimatske podatke mesta Ljubljana (T2000-2009/J1991-2010), ki so objavljeni na spletni strani Eko sklada v razpisni dokumentaciji za ta javni poziv. </w:t>
      </w:r>
    </w:p>
    <w:p w:rsidR="00CF7FAF" w:rsidRPr="00C538C5" w:rsidRDefault="00CF7FAF" w:rsidP="00EA640D">
      <w:pPr>
        <w:pBdr>
          <w:top w:val="nil"/>
          <w:left w:val="nil"/>
          <w:bottom w:val="nil"/>
          <w:right w:val="nil"/>
          <w:between w:val="nil"/>
        </w:pBdr>
        <w:jc w:val="both"/>
        <w:rPr>
          <w:rFonts w:ascii="Arial" w:hAnsi="Arial" w:cs="Arial"/>
        </w:rPr>
      </w:pPr>
    </w:p>
    <w:p w:rsidR="00EA640D" w:rsidRPr="00C538C5" w:rsidRDefault="00EA640D" w:rsidP="00EA640D">
      <w:pPr>
        <w:pBdr>
          <w:top w:val="nil"/>
          <w:left w:val="nil"/>
          <w:bottom w:val="nil"/>
          <w:right w:val="nil"/>
          <w:between w:val="nil"/>
        </w:pBdr>
        <w:jc w:val="both"/>
        <w:rPr>
          <w:rFonts w:ascii="Arial" w:hAnsi="Arial" w:cs="Arial"/>
        </w:rPr>
      </w:pPr>
      <w:r w:rsidRPr="00C538C5">
        <w:rPr>
          <w:rFonts w:ascii="Arial" w:hAnsi="Arial" w:cs="Arial"/>
        </w:rPr>
        <w:t>Z izračunom se preverja tudi morebitno poletno pregrevanje stavbe, učinkovitost senčenja in naravno pohlajevanje ter dodatno aktivno pohlajevanje z energijsko učinkovitimi sistemi. Vrednoti se tudi energija, proizvedena iz naprave za samooskrbo z električno energijo.</w:t>
      </w:r>
    </w:p>
    <w:p w:rsidR="00EA640D" w:rsidRPr="00C538C5" w:rsidRDefault="00EA640D" w:rsidP="00EA640D">
      <w:pPr>
        <w:pStyle w:val="Telobesedila2"/>
        <w:rPr>
          <w:rFonts w:cs="Arial"/>
          <w:color w:val="auto"/>
        </w:rPr>
      </w:pPr>
    </w:p>
    <w:p w:rsidR="00EA640D" w:rsidRPr="00C538C5" w:rsidRDefault="00EA640D" w:rsidP="00EA640D">
      <w:pPr>
        <w:pStyle w:val="Telobesedila2"/>
        <w:rPr>
          <w:rFonts w:cs="Arial"/>
          <w:color w:val="auto"/>
        </w:rPr>
      </w:pPr>
      <w:r w:rsidRPr="00C538C5">
        <w:rPr>
          <w:rFonts w:cs="Arial"/>
          <w:color w:val="auto"/>
        </w:rPr>
        <w:t>Zunanje stavbno pohištvo (okna, vhodna vrata ipd.) v toplotnem ovoju stavbe mora imeti toplotno prehodnost U ≤ 0,90 W/(m</w:t>
      </w:r>
      <w:r w:rsidRPr="00C538C5">
        <w:rPr>
          <w:rFonts w:cs="Arial"/>
          <w:color w:val="auto"/>
          <w:vertAlign w:val="superscript"/>
        </w:rPr>
        <w:t>2</w:t>
      </w:r>
      <w:r w:rsidRPr="00C538C5">
        <w:rPr>
          <w:rFonts w:cs="Arial"/>
          <w:color w:val="auto"/>
        </w:rPr>
        <w:t xml:space="preserve">K), določeno po standardu SIST EN 14351-1:2006+A2:2016. Vgrajeno mora biti po načelu tesnjenja v treh ravneh, kot je opredeljeno v smernici RAL. </w:t>
      </w:r>
    </w:p>
    <w:p w:rsidR="00FC459A" w:rsidRPr="00C538C5" w:rsidRDefault="00FC459A" w:rsidP="00FC459A">
      <w:pPr>
        <w:pStyle w:val="Telobesedila2"/>
        <w:rPr>
          <w:rFonts w:cs="Arial"/>
          <w:color w:val="auto"/>
        </w:rPr>
      </w:pPr>
    </w:p>
    <w:p w:rsidR="00456280" w:rsidRPr="00C538C5" w:rsidRDefault="00F505D9" w:rsidP="00FC459A">
      <w:pPr>
        <w:pStyle w:val="Telobesedila2"/>
        <w:rPr>
          <w:rFonts w:cs="Arial"/>
          <w:color w:val="auto"/>
        </w:rPr>
      </w:pPr>
      <w:bookmarkStart w:id="12" w:name="_Hlk87017416"/>
      <w:bookmarkStart w:id="13" w:name="_Hlk87004260"/>
      <w:r w:rsidRPr="00C538C5">
        <w:rPr>
          <w:rFonts w:cs="Arial"/>
          <w:color w:val="auto"/>
        </w:rPr>
        <w:t xml:space="preserve">Toplotne prehodnosti </w:t>
      </w:r>
      <w:r w:rsidR="00857971" w:rsidRPr="00C538C5">
        <w:rPr>
          <w:rFonts w:cs="Arial"/>
          <w:color w:val="auto"/>
        </w:rPr>
        <w:t>U</w:t>
      </w:r>
      <w:r w:rsidR="00FE0578" w:rsidRPr="00C538C5">
        <w:rPr>
          <w:rFonts w:cs="Arial"/>
          <w:color w:val="auto"/>
        </w:rPr>
        <w:t xml:space="preserve"> </w:t>
      </w:r>
      <w:r w:rsidR="00542001" w:rsidRPr="00C538C5">
        <w:rPr>
          <w:rFonts w:cs="Arial"/>
          <w:color w:val="auto"/>
        </w:rPr>
        <w:t>gradbenih elementov in sklopov toplotnega ovoja</w:t>
      </w:r>
      <w:r w:rsidR="00857971" w:rsidRPr="00C538C5">
        <w:rPr>
          <w:rFonts w:cs="Arial"/>
          <w:color w:val="auto"/>
        </w:rPr>
        <w:t xml:space="preserve"> stavbe</w:t>
      </w:r>
      <w:r w:rsidR="008360F8" w:rsidRPr="00C538C5">
        <w:rPr>
          <w:rFonts w:cs="Arial"/>
          <w:color w:val="auto"/>
        </w:rPr>
        <w:t xml:space="preserve"> </w:t>
      </w:r>
      <w:r w:rsidRPr="00C538C5">
        <w:rPr>
          <w:rFonts w:cs="Arial"/>
          <w:color w:val="auto"/>
        </w:rPr>
        <w:t>morajo znašati</w:t>
      </w:r>
      <w:r w:rsidR="008360F8" w:rsidRPr="00C538C5">
        <w:rPr>
          <w:rFonts w:cs="Arial"/>
          <w:color w:val="auto"/>
        </w:rPr>
        <w:t>:</w:t>
      </w:r>
    </w:p>
    <w:p w:rsidR="00F505D9" w:rsidRPr="00C538C5" w:rsidRDefault="00FC459A" w:rsidP="00FC459A">
      <w:pPr>
        <w:pStyle w:val="Telobesedila2"/>
        <w:rPr>
          <w:rFonts w:cs="Arial"/>
          <w:color w:val="auto"/>
        </w:rPr>
      </w:pPr>
      <w:r w:rsidRPr="00C538C5">
        <w:rPr>
          <w:rFonts w:cs="Arial"/>
          <w:color w:val="auto"/>
        </w:rPr>
        <w:t xml:space="preserve"> </w:t>
      </w:r>
    </w:p>
    <w:p w:rsidR="008360F8" w:rsidRPr="00C538C5" w:rsidRDefault="00857971"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če</w:t>
      </w:r>
      <w:r w:rsidR="00F505D9" w:rsidRPr="00C538C5">
        <w:rPr>
          <w:rFonts w:ascii="Arial" w:hAnsi="Arial" w:cs="Arial"/>
        </w:rPr>
        <w:t xml:space="preserve"> mejijo </w:t>
      </w:r>
      <w:r w:rsidRPr="00C538C5">
        <w:rPr>
          <w:rFonts w:ascii="Arial" w:hAnsi="Arial" w:cs="Arial"/>
        </w:rPr>
        <w:t>proti zunanjemu zraku</w:t>
      </w:r>
      <w:r w:rsidR="00F505D9" w:rsidRPr="00C538C5">
        <w:rPr>
          <w:rFonts w:ascii="Arial" w:hAnsi="Arial" w:cs="Arial"/>
        </w:rPr>
        <w:t xml:space="preserve"> (zunanja stena, streha, strop, previs</w:t>
      </w:r>
      <w:r w:rsidR="006D4DD6" w:rsidRPr="00C538C5">
        <w:rPr>
          <w:rFonts w:ascii="Arial" w:hAnsi="Arial" w:cs="Arial"/>
        </w:rPr>
        <w:t xml:space="preserve"> </w:t>
      </w:r>
      <w:r w:rsidR="00F505D9" w:rsidRPr="00C538C5">
        <w:rPr>
          <w:rFonts w:ascii="Arial" w:hAnsi="Arial" w:cs="Arial"/>
        </w:rPr>
        <w:t>ipd.)</w:t>
      </w:r>
      <w:r w:rsidR="00387756" w:rsidRPr="00C538C5">
        <w:rPr>
          <w:rFonts w:ascii="Arial" w:hAnsi="Arial" w:cs="Arial"/>
        </w:rPr>
        <w:t>:</w:t>
      </w:r>
    </w:p>
    <w:p w:rsidR="008360F8" w:rsidRPr="00C538C5" w:rsidRDefault="00FC459A" w:rsidP="00B32ECE">
      <w:pPr>
        <w:pStyle w:val="Telobesedila2"/>
        <w:numPr>
          <w:ilvl w:val="0"/>
          <w:numId w:val="8"/>
        </w:numPr>
        <w:rPr>
          <w:rFonts w:cs="Arial"/>
          <w:color w:val="auto"/>
        </w:rPr>
      </w:pPr>
      <w:bookmarkStart w:id="14" w:name="_Hlk86327322"/>
      <w:r w:rsidRPr="00C538C5">
        <w:rPr>
          <w:rFonts w:cs="Arial"/>
          <w:color w:val="auto"/>
        </w:rPr>
        <w:t xml:space="preserve">U ≤ 0,15 </w:t>
      </w:r>
      <w:bookmarkStart w:id="15" w:name="_Hlk86328287"/>
      <w:r w:rsidRPr="00C538C5">
        <w:rPr>
          <w:rFonts w:cs="Arial"/>
          <w:color w:val="auto"/>
        </w:rPr>
        <w:t>W/(m</w:t>
      </w:r>
      <w:r w:rsidRPr="00C538C5">
        <w:rPr>
          <w:rFonts w:cs="Arial"/>
          <w:color w:val="auto"/>
          <w:vertAlign w:val="superscript"/>
        </w:rPr>
        <w:t>2</w:t>
      </w:r>
      <w:r w:rsidRPr="00C538C5">
        <w:rPr>
          <w:rFonts w:cs="Arial"/>
          <w:color w:val="auto"/>
        </w:rPr>
        <w:t>K)</w:t>
      </w:r>
      <w:r w:rsidR="008360F8" w:rsidRPr="00C538C5">
        <w:rPr>
          <w:rFonts w:cs="Arial"/>
          <w:color w:val="auto"/>
        </w:rPr>
        <w:t xml:space="preserve"> </w:t>
      </w:r>
      <w:bookmarkEnd w:id="12"/>
      <w:bookmarkEnd w:id="15"/>
      <w:r w:rsidR="00F505D9" w:rsidRPr="00C538C5">
        <w:rPr>
          <w:rFonts w:cs="Arial"/>
          <w:color w:val="auto"/>
        </w:rPr>
        <w:t>pri novogradnji,</w:t>
      </w:r>
    </w:p>
    <w:p w:rsidR="00085A28" w:rsidRPr="00C538C5" w:rsidRDefault="00FC459A" w:rsidP="00B32ECE">
      <w:pPr>
        <w:pStyle w:val="Telobesedila2"/>
        <w:numPr>
          <w:ilvl w:val="0"/>
          <w:numId w:val="8"/>
        </w:numPr>
        <w:rPr>
          <w:rFonts w:cs="Arial"/>
          <w:color w:val="auto"/>
        </w:rPr>
      </w:pPr>
      <w:r w:rsidRPr="00C538C5">
        <w:rPr>
          <w:rFonts w:cs="Arial"/>
          <w:color w:val="auto"/>
        </w:rPr>
        <w:t>U ≤ 0,17 W/(m</w:t>
      </w:r>
      <w:r w:rsidRPr="00C538C5">
        <w:rPr>
          <w:rFonts w:cs="Arial"/>
          <w:color w:val="auto"/>
          <w:vertAlign w:val="superscript"/>
        </w:rPr>
        <w:t>2</w:t>
      </w:r>
      <w:r w:rsidRPr="00C538C5">
        <w:rPr>
          <w:rFonts w:cs="Arial"/>
          <w:color w:val="auto"/>
        </w:rPr>
        <w:t xml:space="preserve">K) </w:t>
      </w:r>
      <w:r w:rsidR="00F505D9" w:rsidRPr="00C538C5">
        <w:rPr>
          <w:rFonts w:cs="Arial"/>
          <w:color w:val="auto"/>
        </w:rPr>
        <w:t>pri prenovi</w:t>
      </w:r>
      <w:r w:rsidR="00C66C5D" w:rsidRPr="00C538C5">
        <w:rPr>
          <w:rFonts w:cs="Arial"/>
          <w:color w:val="auto"/>
        </w:rPr>
        <w:t>,</w:t>
      </w:r>
    </w:p>
    <w:bookmarkEnd w:id="14"/>
    <w:p w:rsidR="00085A28" w:rsidRPr="00C538C5" w:rsidRDefault="00085A28" w:rsidP="00FC459A">
      <w:pPr>
        <w:pStyle w:val="Telobesedila2"/>
        <w:rPr>
          <w:rFonts w:cs="Arial"/>
          <w:color w:val="auto"/>
        </w:rPr>
      </w:pPr>
    </w:p>
    <w:p w:rsidR="008360F8" w:rsidRPr="00C538C5" w:rsidRDefault="004D7AB3" w:rsidP="00B32ECE">
      <w:pPr>
        <w:pStyle w:val="Odstavekseznama"/>
        <w:numPr>
          <w:ilvl w:val="0"/>
          <w:numId w:val="11"/>
        </w:numPr>
        <w:autoSpaceDE w:val="0"/>
        <w:autoSpaceDN w:val="0"/>
        <w:adjustRightInd w:val="0"/>
        <w:ind w:left="284" w:hanging="284"/>
        <w:jc w:val="both"/>
        <w:rPr>
          <w:rFonts w:ascii="Arial" w:hAnsi="Arial" w:cs="Arial"/>
        </w:rPr>
      </w:pPr>
      <w:bookmarkStart w:id="16" w:name="_Hlk87017507"/>
      <w:r w:rsidRPr="00C538C5">
        <w:rPr>
          <w:rFonts w:ascii="Arial" w:hAnsi="Arial" w:cs="Arial"/>
        </w:rPr>
        <w:t xml:space="preserve">če </w:t>
      </w:r>
      <w:r w:rsidR="00FC459A" w:rsidRPr="00C538C5">
        <w:rPr>
          <w:rFonts w:ascii="Arial" w:hAnsi="Arial" w:cs="Arial"/>
        </w:rPr>
        <w:t xml:space="preserve">mejijo </w:t>
      </w:r>
      <w:r w:rsidR="00857971" w:rsidRPr="00C538C5">
        <w:rPr>
          <w:rFonts w:ascii="Arial" w:hAnsi="Arial" w:cs="Arial"/>
        </w:rPr>
        <w:t xml:space="preserve">proti </w:t>
      </w:r>
      <w:r w:rsidR="00FC459A" w:rsidRPr="00C538C5">
        <w:rPr>
          <w:rFonts w:ascii="Arial" w:hAnsi="Arial" w:cs="Arial"/>
        </w:rPr>
        <w:t>teren</w:t>
      </w:r>
      <w:r w:rsidR="00857971" w:rsidRPr="00C538C5">
        <w:rPr>
          <w:rFonts w:ascii="Arial" w:hAnsi="Arial" w:cs="Arial"/>
        </w:rPr>
        <w:t xml:space="preserve">u ali </w:t>
      </w:r>
      <w:r w:rsidR="002D0FED" w:rsidRPr="00C538C5">
        <w:rPr>
          <w:rFonts w:ascii="Arial" w:hAnsi="Arial" w:cs="Arial"/>
        </w:rPr>
        <w:t xml:space="preserve">na </w:t>
      </w:r>
      <w:r w:rsidR="00857971" w:rsidRPr="00C538C5">
        <w:rPr>
          <w:rFonts w:ascii="Arial" w:hAnsi="Arial" w:cs="Arial"/>
        </w:rPr>
        <w:t>neogrevan prostor</w:t>
      </w:r>
      <w:r w:rsidR="002D0FED" w:rsidRPr="00C538C5">
        <w:rPr>
          <w:rFonts w:ascii="Arial" w:hAnsi="Arial" w:cs="Arial"/>
        </w:rPr>
        <w:t xml:space="preserve"> </w:t>
      </w:r>
      <w:r w:rsidR="00857971" w:rsidRPr="00C538C5">
        <w:rPr>
          <w:rFonts w:ascii="Arial" w:hAnsi="Arial" w:cs="Arial"/>
        </w:rPr>
        <w:t>(vkopane stene, tla na terenu</w:t>
      </w:r>
      <w:r w:rsidR="007C1AAC" w:rsidRPr="00C538C5">
        <w:rPr>
          <w:rFonts w:ascii="Arial" w:hAnsi="Arial" w:cs="Arial"/>
        </w:rPr>
        <w:t xml:space="preserve">, tla nad </w:t>
      </w:r>
      <w:r w:rsidR="002D0FED" w:rsidRPr="00C538C5">
        <w:rPr>
          <w:rFonts w:ascii="Arial" w:hAnsi="Arial" w:cs="Arial"/>
        </w:rPr>
        <w:t xml:space="preserve">hladno </w:t>
      </w:r>
      <w:r w:rsidR="007C1AAC" w:rsidRPr="00C538C5">
        <w:rPr>
          <w:rFonts w:ascii="Arial" w:hAnsi="Arial" w:cs="Arial"/>
        </w:rPr>
        <w:t>kletjo</w:t>
      </w:r>
      <w:r w:rsidR="006D4DD6" w:rsidRPr="00C538C5">
        <w:rPr>
          <w:rFonts w:ascii="Arial" w:hAnsi="Arial" w:cs="Arial"/>
        </w:rPr>
        <w:t xml:space="preserve"> </w:t>
      </w:r>
      <w:r w:rsidR="00857971" w:rsidRPr="00C538C5">
        <w:rPr>
          <w:rFonts w:ascii="Arial" w:hAnsi="Arial" w:cs="Arial"/>
        </w:rPr>
        <w:t>ipd.)</w:t>
      </w:r>
      <w:r w:rsidR="008360F8" w:rsidRPr="00C538C5">
        <w:rPr>
          <w:rFonts w:ascii="Arial" w:hAnsi="Arial" w:cs="Arial"/>
        </w:rPr>
        <w:t>:</w:t>
      </w:r>
    </w:p>
    <w:p w:rsidR="008360F8" w:rsidRPr="00C538C5" w:rsidRDefault="008360F8" w:rsidP="00B32ECE">
      <w:pPr>
        <w:pStyle w:val="Telobesedila2"/>
        <w:numPr>
          <w:ilvl w:val="0"/>
          <w:numId w:val="8"/>
        </w:numPr>
        <w:rPr>
          <w:rFonts w:cs="Arial"/>
          <w:color w:val="auto"/>
        </w:rPr>
      </w:pPr>
      <w:r w:rsidRPr="00C538C5">
        <w:rPr>
          <w:rFonts w:cs="Arial"/>
          <w:color w:val="auto"/>
        </w:rPr>
        <w:t>U ≤ 0,17 W/(m</w:t>
      </w:r>
      <w:r w:rsidRPr="00C538C5">
        <w:rPr>
          <w:rFonts w:cs="Arial"/>
          <w:color w:val="auto"/>
          <w:vertAlign w:val="superscript"/>
        </w:rPr>
        <w:t>2</w:t>
      </w:r>
      <w:r w:rsidRPr="00C538C5">
        <w:rPr>
          <w:rFonts w:cs="Arial"/>
          <w:color w:val="auto"/>
        </w:rPr>
        <w:t xml:space="preserve">K) </w:t>
      </w:r>
      <w:r w:rsidR="004D7AB3" w:rsidRPr="00C538C5">
        <w:rPr>
          <w:rFonts w:cs="Arial"/>
          <w:color w:val="auto"/>
        </w:rPr>
        <w:t>pri novogradnji</w:t>
      </w:r>
      <w:bookmarkEnd w:id="16"/>
      <w:r w:rsidR="004D7AB3" w:rsidRPr="00C538C5">
        <w:rPr>
          <w:rFonts w:cs="Arial"/>
          <w:color w:val="auto"/>
        </w:rPr>
        <w:t>,</w:t>
      </w:r>
    </w:p>
    <w:p w:rsidR="008360F8" w:rsidRPr="00C538C5" w:rsidRDefault="008360F8" w:rsidP="00B32ECE">
      <w:pPr>
        <w:pStyle w:val="Telobesedila2"/>
        <w:numPr>
          <w:ilvl w:val="0"/>
          <w:numId w:val="8"/>
        </w:numPr>
        <w:rPr>
          <w:rFonts w:cs="Arial"/>
          <w:color w:val="auto"/>
        </w:rPr>
      </w:pPr>
      <w:r w:rsidRPr="00C538C5">
        <w:rPr>
          <w:rFonts w:cs="Arial"/>
          <w:color w:val="auto"/>
        </w:rPr>
        <w:t>U ≤ 0,20 W/(m</w:t>
      </w:r>
      <w:r w:rsidRPr="00C538C5">
        <w:rPr>
          <w:rFonts w:cs="Arial"/>
          <w:color w:val="auto"/>
          <w:vertAlign w:val="superscript"/>
        </w:rPr>
        <w:t>2</w:t>
      </w:r>
      <w:r w:rsidRPr="00C538C5">
        <w:rPr>
          <w:rFonts w:cs="Arial"/>
          <w:color w:val="auto"/>
        </w:rPr>
        <w:t>K)</w:t>
      </w:r>
      <w:r w:rsidR="004D7AB3" w:rsidRPr="00C538C5">
        <w:rPr>
          <w:rFonts w:cs="Arial"/>
          <w:color w:val="auto"/>
        </w:rPr>
        <w:t xml:space="preserve"> pri prenovi.</w:t>
      </w:r>
    </w:p>
    <w:p w:rsidR="008360F8" w:rsidRPr="00C538C5" w:rsidRDefault="008360F8" w:rsidP="00FC459A">
      <w:pPr>
        <w:pStyle w:val="Telobesedila2"/>
        <w:rPr>
          <w:rFonts w:cs="Arial"/>
          <w:color w:val="auto"/>
        </w:rPr>
      </w:pPr>
    </w:p>
    <w:p w:rsidR="00FC459A" w:rsidRPr="00C538C5" w:rsidRDefault="00FC459A" w:rsidP="00FC459A">
      <w:pPr>
        <w:pStyle w:val="Telobesedila2"/>
        <w:rPr>
          <w:rFonts w:cs="Arial"/>
          <w:color w:val="auto"/>
        </w:rPr>
      </w:pPr>
      <w:bookmarkStart w:id="17" w:name="_Hlk87017727"/>
      <w:bookmarkEnd w:id="13"/>
      <w:r w:rsidRPr="00C538C5">
        <w:rPr>
          <w:rFonts w:cs="Arial"/>
          <w:color w:val="auto"/>
        </w:rPr>
        <w:t xml:space="preserve">Toplotne prehodnosti </w:t>
      </w:r>
      <w:r w:rsidR="00484DAB" w:rsidRPr="00C538C5">
        <w:rPr>
          <w:rFonts w:cs="Arial"/>
          <w:color w:val="auto"/>
        </w:rPr>
        <w:t xml:space="preserve">U </w:t>
      </w:r>
      <w:r w:rsidRPr="00C538C5">
        <w:rPr>
          <w:rFonts w:cs="Arial"/>
          <w:color w:val="auto"/>
        </w:rPr>
        <w:t>in ostale energijske karakteristike zunanjega stavbnega pohištva ter toplotne prevodnosti λ</w:t>
      </w:r>
      <w:r w:rsidR="00743830" w:rsidRPr="00C538C5">
        <w:rPr>
          <w:rFonts w:cs="Arial"/>
          <w:color w:val="auto"/>
        </w:rPr>
        <w:t xml:space="preserve"> </w:t>
      </w:r>
      <w:r w:rsidRPr="00C538C5">
        <w:rPr>
          <w:rFonts w:cs="Arial"/>
          <w:color w:val="auto"/>
        </w:rPr>
        <w:t>izolacijskih materialov v toplotnem ovoju stavbe morajo biti razvidne iz dokazil, skladno z zahtevami dokumentacije za prijavo.</w:t>
      </w:r>
    </w:p>
    <w:bookmarkEnd w:id="17"/>
    <w:p w:rsidR="00FC459A" w:rsidRPr="00C538C5" w:rsidRDefault="00FC459A" w:rsidP="00FC459A">
      <w:pPr>
        <w:pStyle w:val="Telobesedila2"/>
        <w:rPr>
          <w:rFonts w:cs="Arial"/>
          <w:color w:val="auto"/>
        </w:rPr>
      </w:pPr>
    </w:p>
    <w:p w:rsidR="00EA640D" w:rsidRPr="00C538C5" w:rsidRDefault="00EA640D" w:rsidP="00EA640D">
      <w:pPr>
        <w:pStyle w:val="Telobesedila2"/>
        <w:rPr>
          <w:rFonts w:cs="Arial"/>
          <w:color w:val="auto"/>
        </w:rPr>
      </w:pPr>
      <w:bookmarkStart w:id="18" w:name="_Hlk86399330"/>
      <w:r w:rsidRPr="00C538C5">
        <w:rPr>
          <w:rFonts w:cs="Arial"/>
          <w:color w:val="auto"/>
        </w:rPr>
        <w:t>Obvezen je preizkus zrakotesnosti stavbe</w:t>
      </w:r>
      <w:bookmarkEnd w:id="18"/>
      <w:r w:rsidRPr="00C538C5">
        <w:rPr>
          <w:rFonts w:cs="Arial"/>
          <w:color w:val="auto"/>
        </w:rPr>
        <w:t>. Izmerjena vrednost pri ugotavljanju tesnosti obodnih konstrukcij po standardu SIST EN ISO 9972:2015 mora znašati:</w:t>
      </w:r>
    </w:p>
    <w:p w:rsidR="00EA640D" w:rsidRPr="00C538C5" w:rsidRDefault="00EA640D"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n</w:t>
      </w:r>
      <w:r w:rsidRPr="00C538C5">
        <w:rPr>
          <w:rFonts w:ascii="Arial" w:hAnsi="Arial" w:cs="Arial"/>
          <w:vertAlign w:val="subscript"/>
        </w:rPr>
        <w:t>50</w:t>
      </w:r>
      <w:r w:rsidRPr="00C538C5">
        <w:rPr>
          <w:rFonts w:ascii="Arial" w:hAnsi="Arial" w:cs="Arial"/>
        </w:rPr>
        <w:t xml:space="preserve"> ≤ 0,60 h</w:t>
      </w:r>
      <w:r w:rsidRPr="00C538C5">
        <w:rPr>
          <w:rFonts w:ascii="Arial" w:hAnsi="Arial" w:cs="Arial"/>
          <w:vertAlign w:val="superscript"/>
        </w:rPr>
        <w:t>-1</w:t>
      </w:r>
      <w:r w:rsidRPr="00C538C5">
        <w:rPr>
          <w:rFonts w:ascii="Arial" w:hAnsi="Arial" w:cs="Arial"/>
        </w:rPr>
        <w:t xml:space="preserve"> pri novogradnji,</w:t>
      </w:r>
    </w:p>
    <w:p w:rsidR="00EA640D" w:rsidRPr="00C538C5" w:rsidRDefault="00EA640D"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n</w:t>
      </w:r>
      <w:r w:rsidRPr="00C538C5">
        <w:rPr>
          <w:rFonts w:ascii="Arial" w:hAnsi="Arial" w:cs="Arial"/>
          <w:vertAlign w:val="subscript"/>
        </w:rPr>
        <w:t>50</w:t>
      </w:r>
      <w:r w:rsidRPr="00C538C5">
        <w:rPr>
          <w:rFonts w:ascii="Arial" w:hAnsi="Arial" w:cs="Arial"/>
        </w:rPr>
        <w:t xml:space="preserve"> ≤ 1,20 h</w:t>
      </w:r>
      <w:r w:rsidRPr="00C538C5">
        <w:rPr>
          <w:rFonts w:ascii="Arial" w:hAnsi="Arial" w:cs="Arial"/>
          <w:vertAlign w:val="superscript"/>
        </w:rPr>
        <w:t>-1</w:t>
      </w:r>
      <w:r w:rsidRPr="00C538C5">
        <w:rPr>
          <w:rFonts w:ascii="Arial" w:hAnsi="Arial" w:cs="Arial"/>
        </w:rPr>
        <w:t xml:space="preserve"> pri prenovi.</w:t>
      </w:r>
    </w:p>
    <w:p w:rsidR="00EA640D" w:rsidRPr="00C538C5" w:rsidRDefault="00EA640D" w:rsidP="00EA640D">
      <w:pPr>
        <w:pStyle w:val="Odstavekseznama"/>
        <w:autoSpaceDE w:val="0"/>
        <w:autoSpaceDN w:val="0"/>
        <w:adjustRightInd w:val="0"/>
        <w:ind w:left="284"/>
        <w:jc w:val="both"/>
        <w:rPr>
          <w:rFonts w:ascii="Arial" w:hAnsi="Arial" w:cs="Arial"/>
        </w:rPr>
      </w:pPr>
    </w:p>
    <w:p w:rsidR="00FC459A" w:rsidRPr="00C538C5" w:rsidRDefault="00FC459A" w:rsidP="000F511F">
      <w:pPr>
        <w:pStyle w:val="Telobesedila2"/>
        <w:rPr>
          <w:rFonts w:cs="Arial"/>
          <w:color w:val="auto"/>
        </w:rPr>
      </w:pPr>
      <w:r w:rsidRPr="00C538C5">
        <w:rPr>
          <w:rFonts w:cs="Arial"/>
          <w:color w:val="auto"/>
        </w:rPr>
        <w:t xml:space="preserve">Vgrajen mora biti </w:t>
      </w:r>
      <w:r w:rsidR="00542001" w:rsidRPr="00C538C5">
        <w:rPr>
          <w:rFonts w:cs="Arial"/>
          <w:color w:val="auto"/>
        </w:rPr>
        <w:t xml:space="preserve">energijsko učinkovit </w:t>
      </w:r>
      <w:r w:rsidRPr="00C538C5">
        <w:rPr>
          <w:rFonts w:cs="Arial"/>
          <w:color w:val="auto"/>
        </w:rPr>
        <w:t>centralni sistem prezračevanja</w:t>
      </w:r>
      <w:r w:rsidR="000F511F" w:rsidRPr="00C538C5">
        <w:rPr>
          <w:rFonts w:cs="Arial"/>
          <w:color w:val="auto"/>
        </w:rPr>
        <w:t xml:space="preserve"> prostorov</w:t>
      </w:r>
      <w:r w:rsidR="009B0ECF" w:rsidRPr="00C538C5">
        <w:rPr>
          <w:rFonts w:cs="Arial"/>
          <w:color w:val="auto"/>
        </w:rPr>
        <w:t xml:space="preserve"> z napravo z vračanjem toplote odpadnega zraka s toplotnim izkoristkom </w:t>
      </w:r>
      <w:r w:rsidR="000F511F" w:rsidRPr="00C538C5">
        <w:rPr>
          <w:rFonts w:cs="Arial"/>
          <w:color w:val="auto"/>
        </w:rPr>
        <w:t>rekuperacije toplote (η</w:t>
      </w:r>
      <w:r w:rsidR="000F511F" w:rsidRPr="00C538C5">
        <w:rPr>
          <w:rFonts w:cs="Arial"/>
          <w:color w:val="auto"/>
          <w:vertAlign w:val="subscript"/>
        </w:rPr>
        <w:t>t</w:t>
      </w:r>
      <w:r w:rsidR="000F511F" w:rsidRPr="00C538C5">
        <w:rPr>
          <w:rFonts w:cs="Arial"/>
          <w:color w:val="auto"/>
        </w:rPr>
        <w:t xml:space="preserve">) vsaj 80 %. </w:t>
      </w:r>
      <w:r w:rsidRPr="00C538C5">
        <w:rPr>
          <w:rFonts w:cs="Arial"/>
          <w:color w:val="auto"/>
        </w:rPr>
        <w:t>Naprave z entalpijskim prenosnikom toplote morajo dosegati toplotni izkoristek rekuperacije toplote vsaj 74 %. Specifična vhodna moč enot (SPI) ne sme presegati vrednosti 0,45 W/(m</w:t>
      </w:r>
      <w:r w:rsidRPr="00C538C5">
        <w:rPr>
          <w:rFonts w:cs="Arial"/>
          <w:color w:val="auto"/>
          <w:vertAlign w:val="superscript"/>
        </w:rPr>
        <w:t>3</w:t>
      </w:r>
      <w:r w:rsidRPr="00C538C5">
        <w:rPr>
          <w:rFonts w:cs="Arial"/>
          <w:color w:val="auto"/>
        </w:rPr>
        <w:t xml:space="preserve">/h). </w:t>
      </w:r>
    </w:p>
    <w:p w:rsidR="00FC459A" w:rsidRPr="00C538C5" w:rsidRDefault="00FC459A" w:rsidP="00FC459A">
      <w:pPr>
        <w:pStyle w:val="Telobesedila2"/>
        <w:rPr>
          <w:rFonts w:cs="Arial"/>
          <w:color w:val="auto"/>
        </w:rPr>
      </w:pPr>
    </w:p>
    <w:p w:rsidR="00FC459A" w:rsidRPr="00C538C5" w:rsidRDefault="00E76D6C" w:rsidP="00FC459A">
      <w:pPr>
        <w:pStyle w:val="Telobesedila2"/>
        <w:rPr>
          <w:rFonts w:cs="Arial"/>
          <w:color w:val="auto"/>
        </w:rPr>
      </w:pPr>
      <w:r w:rsidRPr="00C538C5">
        <w:rPr>
          <w:rFonts w:cs="Arial"/>
          <w:color w:val="auto"/>
        </w:rPr>
        <w:t>V sistemih ogrevanja, pohlajevanja, prezračevanja ter priprave tople sanitarne vode</w:t>
      </w:r>
      <w:r w:rsidR="00FC459A" w:rsidRPr="00C538C5">
        <w:rPr>
          <w:rFonts w:cs="Arial"/>
          <w:color w:val="auto"/>
        </w:rPr>
        <w:t xml:space="preserve"> morajo biti </w:t>
      </w:r>
      <w:r w:rsidRPr="00C538C5">
        <w:rPr>
          <w:rFonts w:cs="Arial"/>
          <w:color w:val="auto"/>
        </w:rPr>
        <w:t xml:space="preserve">vgrajeni </w:t>
      </w:r>
      <w:r w:rsidR="00FC459A" w:rsidRPr="00C538C5">
        <w:rPr>
          <w:rFonts w:cs="Arial"/>
          <w:color w:val="auto"/>
        </w:rPr>
        <w:t>sodobni generatorji toplote in hladu ter ostale sodobne naprave</w:t>
      </w:r>
      <w:r w:rsidRPr="00C538C5">
        <w:rPr>
          <w:rFonts w:cs="Arial"/>
          <w:color w:val="auto"/>
        </w:rPr>
        <w:t>,</w:t>
      </w:r>
      <w:r w:rsidR="00FC459A" w:rsidRPr="00C538C5">
        <w:rPr>
          <w:rFonts w:cs="Arial"/>
          <w:color w:val="auto"/>
        </w:rPr>
        <w:t xml:space="preserve"> ki imajo visoko energijsko učinkovitost. Neposredno ogrevanje stavbe in sanitarne vode z električno energijo ne sme presegati 10 % skupnih letnih toplotnih potreb. </w:t>
      </w:r>
    </w:p>
    <w:p w:rsidR="00FC459A" w:rsidRPr="00C538C5" w:rsidRDefault="00FC459A" w:rsidP="00FC459A">
      <w:pPr>
        <w:pStyle w:val="Telobesedila2"/>
        <w:rPr>
          <w:rFonts w:cs="Arial"/>
          <w:color w:val="auto"/>
        </w:rPr>
      </w:pPr>
    </w:p>
    <w:p w:rsidR="00EA640D" w:rsidRPr="00C538C5" w:rsidRDefault="00113E70" w:rsidP="00EA640D">
      <w:pPr>
        <w:pStyle w:val="Telobesedila2"/>
        <w:rPr>
          <w:rFonts w:cs="Arial"/>
          <w:color w:val="auto"/>
        </w:rPr>
      </w:pPr>
      <w:r w:rsidRPr="00C538C5">
        <w:rPr>
          <w:rFonts w:cs="Arial"/>
          <w:color w:val="auto"/>
        </w:rPr>
        <w:t>SNES+ n</w:t>
      </w:r>
      <w:r w:rsidR="000866D6" w:rsidRPr="00C538C5">
        <w:rPr>
          <w:rFonts w:cs="Arial"/>
          <w:color w:val="auto"/>
        </w:rPr>
        <w:t>ovogradnja</w:t>
      </w:r>
      <w:r w:rsidR="00EA640D" w:rsidRPr="00C538C5">
        <w:rPr>
          <w:rFonts w:cs="Arial"/>
          <w:color w:val="auto"/>
        </w:rPr>
        <w:t xml:space="preserve"> mora imeti vgrajen sodoben sistem za zbiranje, distribucijo in rabo deževnice za splakovanje stranišč, pranje perila, zalivanje vrta ipd., s podzemnim zbiralnikom za najmanj 6 m</w:t>
      </w:r>
      <w:r w:rsidR="00EA640D" w:rsidRPr="00C538C5">
        <w:rPr>
          <w:rFonts w:cs="Arial"/>
          <w:color w:val="auto"/>
          <w:vertAlign w:val="superscript"/>
        </w:rPr>
        <w:t>3</w:t>
      </w:r>
      <w:r w:rsidR="00EA640D" w:rsidRPr="00C538C5">
        <w:rPr>
          <w:rFonts w:cs="Arial"/>
          <w:color w:val="auto"/>
        </w:rPr>
        <w:t xml:space="preserve"> vode. </w:t>
      </w:r>
      <w:r w:rsidRPr="00C538C5">
        <w:rPr>
          <w:rFonts w:cs="Arial"/>
          <w:color w:val="auto"/>
        </w:rPr>
        <w:t>Pri sNES+ prenovi vgradnja sistema za učinkovito rabo deževnice ni obvezna.</w:t>
      </w:r>
    </w:p>
    <w:p w:rsidR="00EA640D" w:rsidRPr="00C538C5" w:rsidRDefault="00EA640D" w:rsidP="00EA640D">
      <w:pPr>
        <w:pStyle w:val="Telobesedila2"/>
        <w:rPr>
          <w:rFonts w:cs="Arial"/>
          <w:color w:val="auto"/>
        </w:rPr>
      </w:pPr>
    </w:p>
    <w:p w:rsidR="00EA640D" w:rsidRPr="00C538C5" w:rsidRDefault="00113E70" w:rsidP="00EA640D">
      <w:pPr>
        <w:pStyle w:val="Telobesedila2"/>
        <w:rPr>
          <w:rFonts w:cs="Arial"/>
          <w:color w:val="auto"/>
        </w:rPr>
      </w:pPr>
      <w:r w:rsidRPr="00C538C5">
        <w:rPr>
          <w:rFonts w:cs="Arial"/>
          <w:color w:val="auto"/>
        </w:rPr>
        <w:t>Stavba</w:t>
      </w:r>
      <w:r w:rsidR="00EA640D" w:rsidRPr="00C538C5">
        <w:rPr>
          <w:rFonts w:cs="Arial"/>
          <w:color w:val="auto"/>
        </w:rPr>
        <w:t xml:space="preserve"> mora najmanj 70 % letne dovedene energije za delovanje stavbe (ogrevanje, hlajenje, razvlaževanje, prezračevanje, priprava tople vode in razsvetljava) pokriti iz obnovljivih virov energije. </w:t>
      </w:r>
    </w:p>
    <w:p w:rsidR="00EA640D" w:rsidRPr="00C538C5" w:rsidRDefault="00EA640D" w:rsidP="00EA640D">
      <w:pPr>
        <w:pStyle w:val="Telobesedila2"/>
        <w:rPr>
          <w:rFonts w:cs="Arial"/>
          <w:color w:val="auto"/>
        </w:rPr>
      </w:pPr>
    </w:p>
    <w:p w:rsidR="00EA640D" w:rsidRPr="00C538C5" w:rsidRDefault="00EA640D" w:rsidP="00EA640D">
      <w:pPr>
        <w:pStyle w:val="Telobesedila2"/>
        <w:rPr>
          <w:rFonts w:cs="Arial"/>
          <w:color w:val="auto"/>
        </w:rPr>
      </w:pPr>
      <w:r w:rsidRPr="00C538C5">
        <w:rPr>
          <w:rFonts w:cs="Arial"/>
          <w:color w:val="auto"/>
        </w:rPr>
        <w:t xml:space="preserve">Obvezna je vgradnja naprave za samooskrbo z električno energijo, ki mora obratovati ob izplačilu nepovratne finančne spodbude po tem javnem pozivu. </w:t>
      </w:r>
      <w:r w:rsidR="000866D6" w:rsidRPr="00C538C5">
        <w:rPr>
          <w:rFonts w:cs="Arial"/>
          <w:color w:val="auto"/>
        </w:rPr>
        <w:t>L</w:t>
      </w:r>
      <w:r w:rsidRPr="00C538C5">
        <w:rPr>
          <w:rFonts w:cs="Arial"/>
          <w:color w:val="auto"/>
        </w:rPr>
        <w:t xml:space="preserve">etna raba električne energije za delovanje sistemov ogrevanja, priprave tople vode, prezračevanja in razsvetljave </w:t>
      </w:r>
      <w:r w:rsidR="000866D6" w:rsidRPr="00C538C5">
        <w:rPr>
          <w:rFonts w:cs="Arial"/>
          <w:color w:val="auto"/>
        </w:rPr>
        <w:t xml:space="preserve">se mora </w:t>
      </w:r>
      <w:r w:rsidRPr="00C538C5">
        <w:rPr>
          <w:rFonts w:cs="Arial"/>
          <w:color w:val="auto"/>
        </w:rPr>
        <w:t>v celoti pokriti z lastno letno proizvodnjo električne energije.</w:t>
      </w:r>
    </w:p>
    <w:p w:rsidR="00EA640D" w:rsidRPr="00C538C5" w:rsidRDefault="00EA640D" w:rsidP="00EA640D">
      <w:pPr>
        <w:tabs>
          <w:tab w:val="left" w:pos="360"/>
        </w:tabs>
        <w:jc w:val="both"/>
        <w:rPr>
          <w:rFonts w:ascii="Arial" w:hAnsi="Arial" w:cs="Arial"/>
        </w:rPr>
      </w:pPr>
    </w:p>
    <w:p w:rsidR="00EA640D" w:rsidRPr="00C538C5" w:rsidRDefault="00EA640D" w:rsidP="00EA640D">
      <w:pPr>
        <w:ind w:right="99"/>
        <w:jc w:val="both"/>
        <w:rPr>
          <w:rFonts w:ascii="Arial" w:hAnsi="Arial" w:cs="Arial"/>
        </w:rPr>
      </w:pPr>
      <w:r w:rsidRPr="00C538C5">
        <w:rPr>
          <w:rFonts w:ascii="Arial" w:hAnsi="Arial" w:cs="Arial"/>
        </w:rPr>
        <w:t>Naprava za samooskrbo z električno energijo mora biti nameščena na</w:t>
      </w:r>
      <w:r w:rsidR="001D5891" w:rsidRPr="00C538C5">
        <w:rPr>
          <w:rFonts w:ascii="Arial" w:hAnsi="Arial" w:cs="Arial"/>
        </w:rPr>
        <w:t>/</w:t>
      </w:r>
      <w:r w:rsidR="00467B6F" w:rsidRPr="00C538C5">
        <w:rPr>
          <w:rFonts w:ascii="Arial" w:hAnsi="Arial" w:cs="Arial"/>
        </w:rPr>
        <w:t>ali v neposredni bližini</w:t>
      </w:r>
      <w:r w:rsidRPr="00C538C5">
        <w:rPr>
          <w:rFonts w:ascii="Arial" w:hAnsi="Arial" w:cs="Arial"/>
        </w:rPr>
        <w:t xml:space="preserve"> </w:t>
      </w:r>
      <w:r w:rsidR="00113E70" w:rsidRPr="00C538C5">
        <w:rPr>
          <w:rFonts w:ascii="Arial" w:hAnsi="Arial" w:cs="Arial"/>
        </w:rPr>
        <w:t xml:space="preserve">sNES+ </w:t>
      </w:r>
      <w:r w:rsidRPr="00C538C5">
        <w:rPr>
          <w:rFonts w:ascii="Arial" w:hAnsi="Arial" w:cs="Arial"/>
        </w:rPr>
        <w:t>stavb</w:t>
      </w:r>
      <w:r w:rsidR="00467B6F" w:rsidRPr="00C538C5">
        <w:rPr>
          <w:rFonts w:ascii="Arial" w:hAnsi="Arial" w:cs="Arial"/>
        </w:rPr>
        <w:t>e</w:t>
      </w:r>
      <w:r w:rsidRPr="00C538C5">
        <w:rPr>
          <w:rFonts w:ascii="Arial" w:hAnsi="Arial" w:cs="Arial"/>
        </w:rPr>
        <w:t>, ki je predmet tega javnega poziva</w:t>
      </w:r>
      <w:r w:rsidR="00467B6F" w:rsidRPr="00C538C5">
        <w:rPr>
          <w:rFonts w:ascii="Arial" w:hAnsi="Arial" w:cs="Arial"/>
        </w:rPr>
        <w:t xml:space="preserve"> </w:t>
      </w:r>
      <w:r w:rsidR="00AE3758" w:rsidRPr="00C538C5">
        <w:rPr>
          <w:rFonts w:ascii="Arial" w:hAnsi="Arial" w:cs="Arial"/>
        </w:rPr>
        <w:t xml:space="preserve">(razen </w:t>
      </w:r>
      <w:r w:rsidR="00467B6F" w:rsidRPr="00C538C5">
        <w:rPr>
          <w:rFonts w:ascii="Arial" w:hAnsi="Arial" w:cs="Arial"/>
        </w:rPr>
        <w:t xml:space="preserve">če </w:t>
      </w:r>
      <w:r w:rsidR="00AE3758" w:rsidRPr="00C538C5">
        <w:rPr>
          <w:rFonts w:ascii="Arial" w:hAnsi="Arial" w:cs="Arial"/>
        </w:rPr>
        <w:t>gre za skupnostno samooskrbo</w:t>
      </w:r>
      <w:r w:rsidR="00467B6F" w:rsidRPr="00C538C5">
        <w:rPr>
          <w:rFonts w:ascii="Arial" w:hAnsi="Arial" w:cs="Arial"/>
        </w:rPr>
        <w:t>)</w:t>
      </w:r>
      <w:r w:rsidR="00AE3758" w:rsidRPr="00C538C5">
        <w:rPr>
          <w:rFonts w:ascii="Arial" w:hAnsi="Arial" w:cs="Arial"/>
        </w:rPr>
        <w:t xml:space="preserve"> </w:t>
      </w:r>
      <w:r w:rsidR="00467B6F" w:rsidRPr="00C538C5">
        <w:rPr>
          <w:rFonts w:ascii="Arial" w:hAnsi="Arial" w:cs="Arial"/>
        </w:rPr>
        <w:t>oziroma</w:t>
      </w:r>
      <w:r w:rsidRPr="00C538C5">
        <w:rPr>
          <w:rFonts w:ascii="Arial" w:hAnsi="Arial" w:cs="Arial"/>
        </w:rPr>
        <w:t xml:space="preserve"> na enostavnem ali nezahtevnem objektu, ki se nahaja ob stavbi in je zgrajen v skladu z veljavnimi predpisi s področja graditve objektov</w:t>
      </w:r>
      <w:r w:rsidR="00467B6F" w:rsidRPr="00C538C5">
        <w:rPr>
          <w:rFonts w:ascii="Arial" w:hAnsi="Arial" w:cs="Arial"/>
        </w:rPr>
        <w:t>.</w:t>
      </w:r>
    </w:p>
    <w:p w:rsidR="000B2F9C" w:rsidRPr="00C538C5" w:rsidRDefault="000B2F9C" w:rsidP="000B2F9C">
      <w:pPr>
        <w:jc w:val="both"/>
        <w:rPr>
          <w:rFonts w:ascii="Arial" w:hAnsi="Arial" w:cs="Arial"/>
        </w:rPr>
      </w:pPr>
    </w:p>
    <w:p w:rsidR="000B2F9C" w:rsidRPr="00C538C5" w:rsidRDefault="000B2F9C" w:rsidP="00BD4074">
      <w:pPr>
        <w:jc w:val="both"/>
        <w:rPr>
          <w:rFonts w:ascii="Arial" w:hAnsi="Arial" w:cs="Arial"/>
        </w:rPr>
      </w:pPr>
      <w:r w:rsidRPr="00C538C5">
        <w:rPr>
          <w:rFonts w:ascii="Arial" w:hAnsi="Arial" w:cs="Arial"/>
        </w:rPr>
        <w:t>V primeru izjem, navedeni</w:t>
      </w:r>
      <w:r w:rsidR="00336FEB" w:rsidRPr="00C538C5">
        <w:rPr>
          <w:rFonts w:ascii="Arial" w:hAnsi="Arial" w:cs="Arial"/>
        </w:rPr>
        <w:t>h</w:t>
      </w:r>
      <w:r w:rsidRPr="00C538C5">
        <w:rPr>
          <w:rFonts w:ascii="Arial" w:hAnsi="Arial" w:cs="Arial"/>
        </w:rPr>
        <w:t xml:space="preserve"> v 1. točki javnega poziva</w:t>
      </w:r>
      <w:r w:rsidR="007B2542" w:rsidRPr="00C538C5">
        <w:rPr>
          <w:rFonts w:ascii="Arial" w:hAnsi="Arial" w:cs="Arial"/>
        </w:rPr>
        <w:t>, ki se nanašata na zavrnjeno soglasje za priključitev naprave za samooskrbo z električno energijo oz</w:t>
      </w:r>
      <w:r w:rsidR="009A1807" w:rsidRPr="00C538C5">
        <w:rPr>
          <w:rFonts w:ascii="Arial" w:hAnsi="Arial" w:cs="Arial"/>
        </w:rPr>
        <w:t>iroma</w:t>
      </w:r>
      <w:r w:rsidR="007B2542" w:rsidRPr="00C538C5">
        <w:rPr>
          <w:rFonts w:ascii="Arial" w:hAnsi="Arial" w:cs="Arial"/>
        </w:rPr>
        <w:t xml:space="preserve"> v primeru</w:t>
      </w:r>
      <w:r w:rsidR="009A1807" w:rsidRPr="00C538C5">
        <w:rPr>
          <w:rFonts w:ascii="Arial" w:hAnsi="Arial" w:cs="Arial"/>
        </w:rPr>
        <w:t xml:space="preserve"> </w:t>
      </w:r>
      <w:r w:rsidR="006E3FFA" w:rsidRPr="00C538C5">
        <w:rPr>
          <w:rFonts w:ascii="Arial" w:hAnsi="Arial" w:cs="Arial"/>
        </w:rPr>
        <w:t xml:space="preserve">neizpolnjevanja pogoja o </w:t>
      </w:r>
      <w:r w:rsidR="009A1807" w:rsidRPr="00C538C5">
        <w:rPr>
          <w:rFonts w:ascii="Arial" w:hAnsi="Arial" w:cs="Arial"/>
        </w:rPr>
        <w:t>učinkovit</w:t>
      </w:r>
      <w:r w:rsidR="006E3FFA" w:rsidRPr="00C538C5">
        <w:rPr>
          <w:rFonts w:ascii="Arial" w:hAnsi="Arial" w:cs="Arial"/>
        </w:rPr>
        <w:t>i</w:t>
      </w:r>
      <w:r w:rsidR="007B2542" w:rsidRPr="00C538C5">
        <w:rPr>
          <w:rFonts w:ascii="Arial" w:hAnsi="Arial" w:cs="Arial"/>
        </w:rPr>
        <w:t xml:space="preserve"> rab</w:t>
      </w:r>
      <w:r w:rsidR="006E3FFA" w:rsidRPr="00C538C5">
        <w:rPr>
          <w:rFonts w:ascii="Arial" w:hAnsi="Arial" w:cs="Arial"/>
        </w:rPr>
        <w:t>i</w:t>
      </w:r>
      <w:r w:rsidR="007B2542" w:rsidRPr="00C538C5">
        <w:rPr>
          <w:rFonts w:ascii="Arial" w:hAnsi="Arial" w:cs="Arial"/>
        </w:rPr>
        <w:t xml:space="preserve"> deževnice </w:t>
      </w:r>
      <w:r w:rsidR="006E3FFA" w:rsidRPr="00C538C5">
        <w:rPr>
          <w:rFonts w:ascii="Arial" w:hAnsi="Arial" w:cs="Arial"/>
        </w:rPr>
        <w:t>zaradi</w:t>
      </w:r>
      <w:r w:rsidR="009A1807" w:rsidRPr="00C538C5">
        <w:rPr>
          <w:rFonts w:ascii="Arial" w:hAnsi="Arial" w:cs="Arial"/>
        </w:rPr>
        <w:t xml:space="preserve"> </w:t>
      </w:r>
      <w:r w:rsidR="007B2542" w:rsidRPr="00C538C5">
        <w:rPr>
          <w:rFonts w:ascii="Arial" w:hAnsi="Arial" w:cs="Arial"/>
        </w:rPr>
        <w:t>že pridobljen</w:t>
      </w:r>
      <w:r w:rsidR="006E3FFA" w:rsidRPr="00C538C5">
        <w:rPr>
          <w:rFonts w:ascii="Arial" w:hAnsi="Arial" w:cs="Arial"/>
        </w:rPr>
        <w:t>ega</w:t>
      </w:r>
      <w:r w:rsidR="007B2542" w:rsidRPr="00C538C5">
        <w:rPr>
          <w:rFonts w:ascii="Arial" w:hAnsi="Arial" w:cs="Arial"/>
        </w:rPr>
        <w:t xml:space="preserve"> uporabn</w:t>
      </w:r>
      <w:r w:rsidR="006E3FFA" w:rsidRPr="00C538C5">
        <w:rPr>
          <w:rFonts w:ascii="Arial" w:hAnsi="Arial" w:cs="Arial"/>
        </w:rPr>
        <w:t>ega</w:t>
      </w:r>
      <w:r w:rsidR="007B2542" w:rsidRPr="00C538C5">
        <w:rPr>
          <w:rFonts w:ascii="Arial" w:hAnsi="Arial" w:cs="Arial"/>
        </w:rPr>
        <w:t xml:space="preserve"> dovoljenj</w:t>
      </w:r>
      <w:r w:rsidR="00336FEB" w:rsidRPr="00C538C5">
        <w:rPr>
          <w:rFonts w:ascii="Arial" w:hAnsi="Arial" w:cs="Arial"/>
        </w:rPr>
        <w:t>a</w:t>
      </w:r>
      <w:r w:rsidR="007B2542" w:rsidRPr="00C538C5">
        <w:rPr>
          <w:rFonts w:ascii="Arial" w:hAnsi="Arial" w:cs="Arial"/>
        </w:rPr>
        <w:t xml:space="preserve"> pred objavo javnega poziva, se kriteriji v tem delu </w:t>
      </w:r>
      <w:r w:rsidR="009A1807" w:rsidRPr="00C538C5">
        <w:rPr>
          <w:rFonts w:ascii="Arial" w:hAnsi="Arial" w:cs="Arial"/>
        </w:rPr>
        <w:t xml:space="preserve">ustrezno </w:t>
      </w:r>
      <w:r w:rsidR="007B2542" w:rsidRPr="00C538C5">
        <w:rPr>
          <w:rFonts w:ascii="Arial" w:hAnsi="Arial" w:cs="Arial"/>
        </w:rPr>
        <w:t xml:space="preserve">prilagodijo, </w:t>
      </w:r>
      <w:r w:rsidR="009A1807" w:rsidRPr="00C538C5">
        <w:rPr>
          <w:rFonts w:ascii="Arial" w:hAnsi="Arial" w:cs="Arial"/>
        </w:rPr>
        <w:t xml:space="preserve">nepovratna </w:t>
      </w:r>
      <w:r w:rsidR="007B2542" w:rsidRPr="00C538C5">
        <w:rPr>
          <w:rFonts w:ascii="Arial" w:hAnsi="Arial" w:cs="Arial"/>
        </w:rPr>
        <w:t>spodbuda</w:t>
      </w:r>
      <w:r w:rsidR="009A1807" w:rsidRPr="00C538C5">
        <w:rPr>
          <w:rFonts w:ascii="Arial" w:hAnsi="Arial" w:cs="Arial"/>
        </w:rPr>
        <w:t xml:space="preserve"> pa se izplača v nižjem znesku. </w:t>
      </w:r>
      <w:r w:rsidRPr="00C538C5">
        <w:rPr>
          <w:rFonts w:ascii="Arial" w:hAnsi="Arial" w:cs="Arial"/>
        </w:rPr>
        <w:t>Ti izjemi ne veljata, če gre za nakup sNES+ novogradnje.</w:t>
      </w:r>
    </w:p>
    <w:p w:rsidR="000B2F9C" w:rsidRPr="00C538C5" w:rsidRDefault="000B2F9C" w:rsidP="000B2F9C">
      <w:pPr>
        <w:pStyle w:val="Telobesedila2"/>
        <w:rPr>
          <w:rFonts w:cs="Arial"/>
          <w:color w:val="auto"/>
        </w:rPr>
      </w:pPr>
    </w:p>
    <w:p w:rsidR="004E3FD4" w:rsidRPr="00C538C5" w:rsidRDefault="004E3FD4" w:rsidP="004E3FD4">
      <w:pPr>
        <w:pStyle w:val="Telobesedila2"/>
        <w:rPr>
          <w:rFonts w:cs="Arial"/>
          <w:color w:val="auto"/>
        </w:rPr>
      </w:pPr>
    </w:p>
    <w:p w:rsidR="003D32F4" w:rsidRPr="00C538C5" w:rsidRDefault="003D32F4" w:rsidP="00831F6D">
      <w:pPr>
        <w:pStyle w:val="Poziv"/>
        <w:rPr>
          <w:color w:val="auto"/>
        </w:rPr>
      </w:pPr>
      <w:bookmarkStart w:id="19" w:name="_Hlk86398797"/>
      <w:r w:rsidRPr="00C538C5">
        <w:rPr>
          <w:color w:val="auto"/>
        </w:rPr>
        <w:t xml:space="preserve"> UPRAVIČENI STROŠKI </w:t>
      </w:r>
    </w:p>
    <w:bookmarkEnd w:id="19"/>
    <w:p w:rsidR="00F75A25" w:rsidRPr="00C538C5" w:rsidRDefault="00F75A25" w:rsidP="00BF6047">
      <w:pPr>
        <w:pStyle w:val="Telobesedila2"/>
        <w:rPr>
          <w:rFonts w:cs="Arial"/>
          <w:color w:val="auto"/>
        </w:rPr>
      </w:pPr>
    </w:p>
    <w:p w:rsidR="000866D6" w:rsidRPr="00C538C5" w:rsidRDefault="000866D6" w:rsidP="000866D6">
      <w:pPr>
        <w:pStyle w:val="Odstavekseznama"/>
        <w:tabs>
          <w:tab w:val="left" w:pos="1418"/>
        </w:tabs>
        <w:autoSpaceDE w:val="0"/>
        <w:autoSpaceDN w:val="0"/>
        <w:adjustRightInd w:val="0"/>
        <w:ind w:left="0"/>
        <w:jc w:val="both"/>
        <w:rPr>
          <w:rFonts w:ascii="Arial" w:hAnsi="Arial" w:cs="Arial"/>
        </w:rPr>
      </w:pPr>
      <w:bookmarkStart w:id="20" w:name="_Hlk87540992"/>
      <w:r w:rsidRPr="00C538C5">
        <w:rPr>
          <w:rFonts w:ascii="Arial" w:hAnsi="Arial" w:cs="Arial"/>
        </w:rPr>
        <w:t xml:space="preserve">Upravičeni stroški za dodelitev nepovratne finančne spodbude so stroški sNES+ </w:t>
      </w:r>
      <w:r w:rsidR="00924169" w:rsidRPr="00C538C5">
        <w:rPr>
          <w:rFonts w:ascii="Arial" w:hAnsi="Arial" w:cs="Arial"/>
        </w:rPr>
        <w:t>stavbe</w:t>
      </w:r>
      <w:r w:rsidRPr="00C538C5">
        <w:rPr>
          <w:rFonts w:ascii="Arial" w:hAnsi="Arial" w:cs="Arial"/>
        </w:rPr>
        <w:t xml:space="preserve"> in stroški nakupa in vgradnje gradbenih proizvodov, naprav in opreme, kot npr.: </w:t>
      </w:r>
      <w:bookmarkStart w:id="21" w:name="_Hlk87541164"/>
    </w:p>
    <w:p w:rsidR="000866D6" w:rsidRPr="00C538C5" w:rsidRDefault="000866D6"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 xml:space="preserve">nakup in vgradnja oken in vrat v toplotnem ovoju stavbe ter pripadajoči sistemi zunanjega senčenja; </w:t>
      </w:r>
    </w:p>
    <w:p w:rsidR="000866D6" w:rsidRPr="00C538C5" w:rsidRDefault="000866D6"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nakup in vgradnja sistemov toplotne zaščite celotnega toplotnega ovoja stavbe (toplotna zaščita tal, obodnih zidov in strehe, itd.) ter sistemi tesnjenja obodnih konstrukcij;</w:t>
      </w:r>
    </w:p>
    <w:p w:rsidR="000866D6" w:rsidRPr="00C538C5" w:rsidRDefault="000866D6"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nakup in vgradnja centralnega sistema prezračevanja z vračanjem toplote odpadnega zraka;</w:t>
      </w:r>
    </w:p>
    <w:p w:rsidR="000866D6" w:rsidRPr="00C538C5" w:rsidRDefault="000866D6"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nakup in vgradnja sistemov za ogrevanje, hlajenje, priprave tople sanitarne vode ter naprav za generacijo toplote in hladu;</w:t>
      </w:r>
    </w:p>
    <w:p w:rsidR="000866D6" w:rsidRPr="00C538C5" w:rsidRDefault="000866D6" w:rsidP="00B32ECE">
      <w:pPr>
        <w:pStyle w:val="Odstavekseznama"/>
        <w:numPr>
          <w:ilvl w:val="0"/>
          <w:numId w:val="11"/>
        </w:numPr>
        <w:autoSpaceDE w:val="0"/>
        <w:autoSpaceDN w:val="0"/>
        <w:adjustRightInd w:val="0"/>
        <w:ind w:left="284" w:hanging="284"/>
        <w:jc w:val="both"/>
        <w:rPr>
          <w:rFonts w:ascii="Arial" w:hAnsi="Arial" w:cs="Arial"/>
        </w:rPr>
      </w:pPr>
      <w:bookmarkStart w:id="22" w:name="_Hlk130899087"/>
      <w:r w:rsidRPr="00C538C5">
        <w:rPr>
          <w:rFonts w:ascii="Arial" w:hAnsi="Arial" w:cs="Arial"/>
        </w:rPr>
        <w:t>nakup in vgradnja sistema za zbiranje in distribucijo deževnice</w:t>
      </w:r>
      <w:r w:rsidR="00A27727" w:rsidRPr="00C538C5">
        <w:rPr>
          <w:rFonts w:ascii="Arial" w:hAnsi="Arial" w:cs="Arial"/>
        </w:rPr>
        <w:t>,</w:t>
      </w:r>
      <w:r w:rsidRPr="00C538C5">
        <w:rPr>
          <w:rFonts w:ascii="Arial" w:hAnsi="Arial" w:cs="Arial"/>
        </w:rPr>
        <w:t xml:space="preserve"> vključno s podzemnim rezervoarjem; </w:t>
      </w:r>
    </w:p>
    <w:bookmarkEnd w:id="22"/>
    <w:p w:rsidR="003B2E05" w:rsidRPr="003B2E05" w:rsidRDefault="000866D6" w:rsidP="003B2E05">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izvedba meritve zrakotesnosti stavbe.</w:t>
      </w:r>
    </w:p>
    <w:bookmarkEnd w:id="20"/>
    <w:bookmarkEnd w:id="21"/>
    <w:p w:rsidR="00032745" w:rsidRDefault="00032745" w:rsidP="00032745">
      <w:pPr>
        <w:pStyle w:val="Sprotnaopomba-besedilo"/>
        <w:jc w:val="both"/>
        <w:rPr>
          <w:rFonts w:ascii="Arial" w:hAnsi="Arial" w:cs="Arial"/>
        </w:rPr>
      </w:pPr>
    </w:p>
    <w:p w:rsidR="00032745" w:rsidRDefault="00032745" w:rsidP="00032745">
      <w:pPr>
        <w:pStyle w:val="Sprotnaopomba-besedilo"/>
        <w:jc w:val="both"/>
      </w:pPr>
      <w:r>
        <w:rPr>
          <w:rFonts w:ascii="Arial" w:hAnsi="Arial" w:cs="Arial"/>
        </w:rPr>
        <w:t>N</w:t>
      </w:r>
      <w:r w:rsidRPr="003116AE">
        <w:rPr>
          <w:rFonts w:ascii="Arial" w:hAnsi="Arial" w:cs="Arial"/>
        </w:rPr>
        <w:t>akup in vgradnja naprave za samooskrbo z električno energijo (s hranilnikom električne energije ali brez)</w:t>
      </w:r>
      <w:r>
        <w:rPr>
          <w:rFonts w:ascii="Arial" w:hAnsi="Arial" w:cs="Arial"/>
        </w:rPr>
        <w:t xml:space="preserve"> ni upravičen strošek po tem javnem pozivu, kar pomeni, da mora vlagatelj stroške </w:t>
      </w:r>
      <w:r w:rsidRPr="003116AE">
        <w:rPr>
          <w:rFonts w:ascii="Arial" w:hAnsi="Arial" w:cs="Arial"/>
        </w:rPr>
        <w:t>naprave za samooskrbo z električno energijo</w:t>
      </w:r>
      <w:r>
        <w:rPr>
          <w:rFonts w:ascii="Arial" w:hAnsi="Arial" w:cs="Arial"/>
        </w:rPr>
        <w:t xml:space="preserve"> kriti sam oziroma lahko za stroške ali del stroškov pridobi spodbudo </w:t>
      </w:r>
      <w:r w:rsidR="00952F35">
        <w:rPr>
          <w:rFonts w:ascii="Arial" w:hAnsi="Arial" w:cs="Arial"/>
        </w:rPr>
        <w:t xml:space="preserve">na </w:t>
      </w:r>
      <w:r w:rsidR="002078A9">
        <w:rPr>
          <w:rFonts w:ascii="Arial" w:hAnsi="Arial" w:cs="Arial"/>
        </w:rPr>
        <w:t>drugi pravni podlagi.</w:t>
      </w:r>
    </w:p>
    <w:p w:rsidR="000866D6" w:rsidRPr="00C538C5" w:rsidRDefault="000866D6" w:rsidP="000866D6">
      <w:pPr>
        <w:pStyle w:val="Odstavekseznama"/>
        <w:autoSpaceDE w:val="0"/>
        <w:autoSpaceDN w:val="0"/>
        <w:adjustRightInd w:val="0"/>
        <w:ind w:left="284"/>
        <w:jc w:val="both"/>
        <w:rPr>
          <w:rFonts w:ascii="Arial" w:hAnsi="Arial" w:cs="Arial"/>
        </w:rPr>
      </w:pPr>
    </w:p>
    <w:p w:rsidR="000866D6" w:rsidRPr="00C538C5" w:rsidRDefault="000866D6" w:rsidP="000866D6">
      <w:pPr>
        <w:pStyle w:val="Telobesedila"/>
        <w:rPr>
          <w:rFonts w:cs="Arial"/>
        </w:rPr>
      </w:pPr>
      <w:r w:rsidRPr="00C538C5">
        <w:rPr>
          <w:rFonts w:cs="Arial"/>
        </w:rPr>
        <w:t>V primeru gradnje stavbe »na ključ« lahko upravičeni stroški dosegajo največ 50 % pogodbene vrednosti gradnje nove stavbe. V primeru nakupa dokončane stavbe lahko upravičeni stroški dosegajo največ 50 % stroškov nakupa stavbe, v primeru nakupa nedokončane stavbe pa tudi vse dodatne stroške, ki so potrebni za dokončanje stavbe.</w:t>
      </w:r>
    </w:p>
    <w:p w:rsidR="000866D6" w:rsidRPr="00C538C5" w:rsidRDefault="000866D6" w:rsidP="000866D6">
      <w:pPr>
        <w:pStyle w:val="Telobesedila"/>
        <w:rPr>
          <w:rFonts w:cs="Arial"/>
        </w:rPr>
      </w:pPr>
    </w:p>
    <w:p w:rsidR="000866D6" w:rsidRPr="00C538C5" w:rsidRDefault="000866D6" w:rsidP="000866D6">
      <w:pPr>
        <w:pStyle w:val="Telobesedila"/>
        <w:rPr>
          <w:rFonts w:cs="Arial"/>
        </w:rPr>
      </w:pPr>
      <w:r w:rsidRPr="00C538C5">
        <w:rPr>
          <w:rFonts w:cs="Arial"/>
        </w:rPr>
        <w:t>Stroški izdelave projektne dokumentacije, nadzora, zunanje ureditve ipd. niso upravičeni stroški.</w:t>
      </w:r>
    </w:p>
    <w:p w:rsidR="000866D6" w:rsidRPr="00C538C5" w:rsidRDefault="000866D6" w:rsidP="000866D6">
      <w:pPr>
        <w:pStyle w:val="Telobesedila"/>
        <w:rPr>
          <w:rFonts w:cs="Arial"/>
        </w:rPr>
      </w:pPr>
    </w:p>
    <w:p w:rsidR="003E67F2" w:rsidRPr="00C538C5" w:rsidRDefault="003E67F2" w:rsidP="004A6C9F">
      <w:pPr>
        <w:pStyle w:val="Telobesedila"/>
        <w:tabs>
          <w:tab w:val="left" w:pos="360"/>
        </w:tabs>
        <w:ind w:left="360"/>
        <w:rPr>
          <w:rFonts w:cs="Arial"/>
        </w:rPr>
      </w:pPr>
      <w:bookmarkStart w:id="23" w:name="_Hlk145332918"/>
    </w:p>
    <w:p w:rsidR="00831F6D" w:rsidRPr="00C538C5" w:rsidRDefault="00831F6D" w:rsidP="00C64478">
      <w:pPr>
        <w:pStyle w:val="Poziv"/>
        <w:rPr>
          <w:color w:val="auto"/>
        </w:rPr>
      </w:pPr>
      <w:r w:rsidRPr="00C538C5">
        <w:rPr>
          <w:color w:val="auto"/>
        </w:rPr>
        <w:t>VIŠINA SPODBUDE</w:t>
      </w:r>
    </w:p>
    <w:p w:rsidR="00831F6D" w:rsidRPr="00C538C5" w:rsidRDefault="00831F6D" w:rsidP="00082662">
      <w:pPr>
        <w:pStyle w:val="Telobesedila2"/>
        <w:rPr>
          <w:rFonts w:cs="Arial"/>
          <w:color w:val="auto"/>
        </w:rPr>
      </w:pPr>
    </w:p>
    <w:p w:rsidR="0068242A" w:rsidRPr="00C538C5" w:rsidRDefault="00082662" w:rsidP="00082662">
      <w:pPr>
        <w:pStyle w:val="Poziv"/>
        <w:numPr>
          <w:ilvl w:val="0"/>
          <w:numId w:val="0"/>
        </w:numPr>
        <w:rPr>
          <w:color w:val="auto"/>
        </w:rPr>
      </w:pPr>
      <w:r w:rsidRPr="00C538C5">
        <w:rPr>
          <w:color w:val="auto"/>
        </w:rPr>
        <w:t xml:space="preserve">A. </w:t>
      </w:r>
      <w:r w:rsidR="0068242A" w:rsidRPr="00C538C5">
        <w:rPr>
          <w:color w:val="auto"/>
        </w:rPr>
        <w:t>sNES+ novogradnj</w:t>
      </w:r>
      <w:r w:rsidR="00113E70" w:rsidRPr="00C538C5">
        <w:rPr>
          <w:color w:val="auto"/>
        </w:rPr>
        <w:t>a</w:t>
      </w:r>
    </w:p>
    <w:bookmarkEnd w:id="23"/>
    <w:p w:rsidR="00110361" w:rsidRPr="00C538C5" w:rsidRDefault="00110361" w:rsidP="0068242A">
      <w:pPr>
        <w:pStyle w:val="Telobesedila2"/>
        <w:rPr>
          <w:rFonts w:cs="Arial"/>
          <w:color w:val="auto"/>
        </w:rPr>
      </w:pPr>
    </w:p>
    <w:p w:rsidR="008D3CAA" w:rsidRPr="00C538C5" w:rsidRDefault="0068242A" w:rsidP="00A27727">
      <w:pPr>
        <w:pStyle w:val="Telobesedila2"/>
        <w:rPr>
          <w:rFonts w:cs="Arial"/>
          <w:color w:val="auto"/>
        </w:rPr>
      </w:pPr>
      <w:r w:rsidRPr="00C538C5">
        <w:rPr>
          <w:rFonts w:cs="Arial"/>
          <w:color w:val="auto"/>
        </w:rPr>
        <w:t>Višina nepovratne finančne spodbude za sNES+ novogradnjo</w:t>
      </w:r>
      <w:r w:rsidR="00A27727" w:rsidRPr="00C538C5">
        <w:rPr>
          <w:rFonts w:cs="Arial"/>
          <w:color w:val="auto"/>
        </w:rPr>
        <w:t>, ki ima vgrajen</w:t>
      </w:r>
      <w:r w:rsidR="009A1807" w:rsidRPr="00C538C5">
        <w:rPr>
          <w:rFonts w:cs="Arial"/>
          <w:color w:val="auto"/>
        </w:rPr>
        <w:t>o</w:t>
      </w:r>
      <w:r w:rsidR="00A27727" w:rsidRPr="00C538C5">
        <w:rPr>
          <w:rFonts w:cs="Arial"/>
          <w:color w:val="auto"/>
        </w:rPr>
        <w:t xml:space="preserve"> napravo za samooskrbo z električno energijo </w:t>
      </w:r>
      <w:r w:rsidR="009A1807" w:rsidRPr="00C538C5">
        <w:rPr>
          <w:rFonts w:cs="Arial"/>
          <w:color w:val="auto"/>
        </w:rPr>
        <w:t>ter učinkovit sistem za zbiranje in distribucijo deževnice,</w:t>
      </w:r>
      <w:r w:rsidRPr="00C538C5">
        <w:rPr>
          <w:rFonts w:cs="Arial"/>
          <w:color w:val="auto"/>
        </w:rPr>
        <w:t xml:space="preserve"> je opredeljena v EUR na m</w:t>
      </w:r>
      <w:r w:rsidRPr="00C538C5">
        <w:rPr>
          <w:rFonts w:cs="Arial"/>
          <w:color w:val="auto"/>
          <w:vertAlign w:val="superscript"/>
        </w:rPr>
        <w:t>2</w:t>
      </w:r>
      <w:r w:rsidRPr="00C538C5">
        <w:rPr>
          <w:rFonts w:cs="Arial"/>
          <w:color w:val="auto"/>
        </w:rPr>
        <w:t xml:space="preserve"> neto ogrevane in prezračevane površine stavbe, ki se izračuna na podlagi </w:t>
      </w:r>
      <w:r w:rsidR="00924169" w:rsidRPr="00C538C5">
        <w:rPr>
          <w:rFonts w:cs="Arial"/>
          <w:color w:val="auto"/>
        </w:rPr>
        <w:t>p</w:t>
      </w:r>
      <w:r w:rsidRPr="00C538C5">
        <w:rPr>
          <w:rFonts w:cs="Arial"/>
          <w:color w:val="auto"/>
        </w:rPr>
        <w:t>rojektne dokumentacije za izvedbo gradnje (PZI)</w:t>
      </w:r>
      <w:r w:rsidR="00D85D36" w:rsidRPr="00C538C5">
        <w:rPr>
          <w:rFonts w:cs="Arial"/>
          <w:color w:val="auto"/>
        </w:rPr>
        <w:t xml:space="preserve"> ali projektne dokumentacije izvedenih del (PID), če gre za nakup </w:t>
      </w:r>
      <w:r w:rsidR="009A1807" w:rsidRPr="00C538C5">
        <w:rPr>
          <w:rFonts w:cs="Arial"/>
          <w:color w:val="auto"/>
        </w:rPr>
        <w:t xml:space="preserve">nove </w:t>
      </w:r>
      <w:r w:rsidR="00D85D36" w:rsidRPr="00C538C5">
        <w:rPr>
          <w:rFonts w:cs="Arial"/>
          <w:color w:val="auto"/>
        </w:rPr>
        <w:t>dokončane stavbe</w:t>
      </w:r>
      <w:r w:rsidRPr="00C538C5">
        <w:rPr>
          <w:rFonts w:cs="Arial"/>
          <w:color w:val="auto"/>
        </w:rPr>
        <w:t xml:space="preserve">. </w:t>
      </w:r>
    </w:p>
    <w:p w:rsidR="008D3CAA" w:rsidRPr="00C538C5" w:rsidRDefault="008D3CAA" w:rsidP="0068242A">
      <w:pPr>
        <w:pStyle w:val="Telobesedila2"/>
        <w:rPr>
          <w:rFonts w:cs="Arial"/>
          <w:color w:val="auto"/>
        </w:rPr>
      </w:pPr>
    </w:p>
    <w:p w:rsidR="0068242A" w:rsidRPr="00C538C5" w:rsidRDefault="0068242A" w:rsidP="0068242A">
      <w:pPr>
        <w:pStyle w:val="Telobesedila2"/>
        <w:rPr>
          <w:rFonts w:cs="Arial"/>
          <w:color w:val="auto"/>
        </w:rPr>
      </w:pPr>
      <w:r w:rsidRPr="00C538C5">
        <w:rPr>
          <w:rFonts w:cs="Arial"/>
          <w:color w:val="auto"/>
        </w:rPr>
        <w:t xml:space="preserve">Odvisna je od računske rabe energije za ogrevanje in </w:t>
      </w:r>
      <w:r w:rsidR="005929E4" w:rsidRPr="00C538C5">
        <w:rPr>
          <w:rFonts w:cs="Arial"/>
          <w:color w:val="auto"/>
        </w:rPr>
        <w:t>po</w:t>
      </w:r>
      <w:r w:rsidRPr="00C538C5">
        <w:rPr>
          <w:rFonts w:cs="Arial"/>
          <w:color w:val="auto"/>
        </w:rPr>
        <w:t>hlaje</w:t>
      </w:r>
      <w:r w:rsidR="005929E4" w:rsidRPr="00C538C5">
        <w:rPr>
          <w:rFonts w:cs="Arial"/>
          <w:color w:val="auto"/>
        </w:rPr>
        <w:t>vanje</w:t>
      </w:r>
      <w:r w:rsidRPr="00C538C5">
        <w:rPr>
          <w:rFonts w:cs="Arial"/>
          <w:color w:val="auto"/>
        </w:rPr>
        <w:t xml:space="preserve"> stavbe, povzete iz izračuna PHPP in skupine, v katero se stavba uvršča glede na vrsto vgrajenega izolacijskega materiala v toplotnem ovoju stavbe</w:t>
      </w:r>
      <w:r w:rsidRPr="00C538C5" w:rsidDel="005C207E">
        <w:rPr>
          <w:rFonts w:cs="Arial"/>
          <w:color w:val="auto"/>
        </w:rPr>
        <w:t xml:space="preserve"> </w:t>
      </w:r>
      <w:r w:rsidRPr="00C538C5">
        <w:rPr>
          <w:rFonts w:cs="Arial"/>
          <w:color w:val="auto"/>
        </w:rPr>
        <w:t>in vrsto zunanjega stavbnega pohištva.</w:t>
      </w:r>
    </w:p>
    <w:p w:rsidR="00CF7FAF" w:rsidRPr="00C538C5" w:rsidRDefault="00CF7FAF" w:rsidP="0068242A">
      <w:pPr>
        <w:pStyle w:val="Telobesedila2"/>
        <w:rPr>
          <w:rFonts w:cs="Arial"/>
          <w:color w:val="auto"/>
        </w:rPr>
      </w:pPr>
    </w:p>
    <w:p w:rsidR="00CF7FAF" w:rsidRPr="00C538C5" w:rsidRDefault="00CF7FAF" w:rsidP="0068242A">
      <w:pPr>
        <w:pStyle w:val="Telobesedila2"/>
        <w:rPr>
          <w:rFonts w:cs="Arial"/>
          <w:color w:val="auto"/>
        </w:rPr>
      </w:pPr>
    </w:p>
    <w:p w:rsidR="00CF7FAF" w:rsidRPr="00C538C5" w:rsidRDefault="00CF7FAF" w:rsidP="0068242A">
      <w:pPr>
        <w:pStyle w:val="Telobesedila2"/>
        <w:rPr>
          <w:rFonts w:cs="Arial"/>
          <w:color w:val="auto"/>
        </w:rPr>
      </w:pPr>
    </w:p>
    <w:p w:rsidR="00CF7FAF" w:rsidRPr="00C538C5" w:rsidRDefault="00CF7FAF" w:rsidP="0068242A">
      <w:pPr>
        <w:pStyle w:val="Telobesedila2"/>
        <w:rPr>
          <w:rFonts w:cs="Arial"/>
          <w:color w:val="auto"/>
        </w:rPr>
      </w:pPr>
    </w:p>
    <w:p w:rsidR="002F507B" w:rsidRPr="00C538C5" w:rsidRDefault="002F507B" w:rsidP="0068242A">
      <w:pPr>
        <w:pStyle w:val="Telobesedila2"/>
        <w:rPr>
          <w:rFonts w:cs="Arial"/>
          <w:color w:val="auto"/>
        </w:rPr>
      </w:pPr>
    </w:p>
    <w:p w:rsidR="0068242A" w:rsidRPr="00C538C5" w:rsidRDefault="0068242A" w:rsidP="00BC7021">
      <w:pPr>
        <w:pStyle w:val="Telobesedila2"/>
        <w:rPr>
          <w:rFonts w:cs="Arial"/>
          <w:color w:val="auto"/>
        </w:rPr>
      </w:pPr>
    </w:p>
    <w:tbl>
      <w:tblPr>
        <w:tblStyle w:val="Tabelamrea"/>
        <w:tblW w:w="7651" w:type="dxa"/>
        <w:tblInd w:w="1416" w:type="dxa"/>
        <w:tblLook w:val="0000" w:firstRow="0" w:lastRow="0" w:firstColumn="0" w:lastColumn="0" w:noHBand="0" w:noVBand="0"/>
      </w:tblPr>
      <w:tblGrid>
        <w:gridCol w:w="1594"/>
        <w:gridCol w:w="1506"/>
        <w:gridCol w:w="1587"/>
        <w:gridCol w:w="1608"/>
        <w:gridCol w:w="1356"/>
      </w:tblGrid>
      <w:tr w:rsidR="00C538C5" w:rsidRPr="00C538C5" w:rsidTr="00CF7FAF">
        <w:trPr>
          <w:trHeight w:val="567"/>
        </w:trPr>
        <w:tc>
          <w:tcPr>
            <w:tcW w:w="3100" w:type="dxa"/>
            <w:gridSpan w:val="2"/>
          </w:tcPr>
          <w:p w:rsidR="0068242A" w:rsidRPr="00C538C5" w:rsidRDefault="0068242A" w:rsidP="00D1607B">
            <w:pPr>
              <w:ind w:left="83" w:right="21"/>
              <w:jc w:val="center"/>
              <w:rPr>
                <w:rFonts w:ascii="Arial" w:hAnsi="Arial" w:cs="Arial"/>
                <w:sz w:val="18"/>
                <w:szCs w:val="18"/>
              </w:rPr>
            </w:pPr>
          </w:p>
          <w:p w:rsidR="0068242A" w:rsidRPr="00C538C5" w:rsidRDefault="0068242A" w:rsidP="00D1607B">
            <w:pPr>
              <w:ind w:left="83" w:right="21"/>
              <w:jc w:val="center"/>
              <w:rPr>
                <w:rFonts w:ascii="Arial" w:hAnsi="Arial" w:cs="Arial"/>
                <w:sz w:val="18"/>
                <w:szCs w:val="18"/>
              </w:rPr>
            </w:pPr>
            <w:r w:rsidRPr="00C538C5">
              <w:rPr>
                <w:rFonts w:ascii="Arial" w:hAnsi="Arial" w:cs="Arial"/>
                <w:sz w:val="18"/>
                <w:szCs w:val="18"/>
              </w:rPr>
              <w:t>sNES+ novogradnja</w:t>
            </w:r>
          </w:p>
          <w:p w:rsidR="0068242A" w:rsidRPr="00C538C5" w:rsidRDefault="0068242A" w:rsidP="00D1607B">
            <w:pPr>
              <w:ind w:left="83" w:right="21"/>
              <w:jc w:val="center"/>
              <w:rPr>
                <w:rFonts w:ascii="Arial" w:hAnsi="Arial" w:cs="Arial"/>
                <w:sz w:val="18"/>
                <w:szCs w:val="18"/>
              </w:rPr>
            </w:pPr>
          </w:p>
        </w:tc>
        <w:tc>
          <w:tcPr>
            <w:tcW w:w="4551" w:type="dxa"/>
            <w:gridSpan w:val="3"/>
          </w:tcPr>
          <w:p w:rsidR="0068242A" w:rsidRPr="00C538C5" w:rsidRDefault="0068242A" w:rsidP="00D1607B">
            <w:pPr>
              <w:ind w:left="83" w:right="21"/>
              <w:jc w:val="center"/>
              <w:rPr>
                <w:rFonts w:ascii="Arial" w:hAnsi="Arial" w:cs="Arial"/>
                <w:sz w:val="18"/>
                <w:szCs w:val="18"/>
              </w:rPr>
            </w:pPr>
          </w:p>
          <w:p w:rsidR="0068242A" w:rsidRPr="00C538C5" w:rsidRDefault="0068242A" w:rsidP="00D1607B">
            <w:pPr>
              <w:ind w:left="83" w:right="21"/>
              <w:jc w:val="center"/>
              <w:rPr>
                <w:rFonts w:ascii="Arial" w:hAnsi="Arial" w:cs="Arial"/>
                <w:sz w:val="18"/>
                <w:szCs w:val="18"/>
              </w:rPr>
            </w:pPr>
            <w:r w:rsidRPr="00C538C5">
              <w:rPr>
                <w:rFonts w:ascii="Arial" w:hAnsi="Arial" w:cs="Arial"/>
                <w:sz w:val="18"/>
                <w:szCs w:val="18"/>
              </w:rPr>
              <w:t>Nepovratna spodbuda v EUR na m</w:t>
            </w:r>
            <w:r w:rsidRPr="00C538C5">
              <w:rPr>
                <w:rFonts w:ascii="Arial" w:hAnsi="Arial" w:cs="Arial"/>
                <w:sz w:val="18"/>
                <w:szCs w:val="18"/>
                <w:vertAlign w:val="superscript"/>
              </w:rPr>
              <w:t>2</w:t>
            </w:r>
          </w:p>
        </w:tc>
      </w:tr>
      <w:tr w:rsidR="00C538C5" w:rsidRPr="00C538C5" w:rsidTr="00D1607B">
        <w:trPr>
          <w:trHeight w:val="1141"/>
        </w:trPr>
        <w:tc>
          <w:tcPr>
            <w:tcW w:w="1594" w:type="dxa"/>
          </w:tcPr>
          <w:p w:rsidR="0068242A" w:rsidRPr="00C538C5" w:rsidRDefault="0068242A" w:rsidP="00D1607B">
            <w:pPr>
              <w:ind w:left="83" w:right="21"/>
              <w:jc w:val="center"/>
              <w:rPr>
                <w:rFonts w:ascii="Arial" w:hAnsi="Arial" w:cs="Arial"/>
                <w:sz w:val="16"/>
                <w:szCs w:val="16"/>
              </w:rPr>
            </w:pPr>
          </w:p>
          <w:p w:rsidR="0068242A" w:rsidRPr="00C538C5" w:rsidRDefault="0068242A" w:rsidP="00D1607B">
            <w:pPr>
              <w:ind w:left="83" w:right="21"/>
              <w:rPr>
                <w:rFonts w:ascii="Arial" w:hAnsi="Arial" w:cs="Arial"/>
                <w:sz w:val="16"/>
                <w:szCs w:val="16"/>
              </w:rPr>
            </w:pPr>
          </w:p>
          <w:p w:rsidR="0068242A" w:rsidRPr="00C538C5" w:rsidRDefault="0068242A" w:rsidP="00D1607B">
            <w:pPr>
              <w:ind w:left="83" w:right="21"/>
              <w:rPr>
                <w:rFonts w:ascii="Arial" w:hAnsi="Arial" w:cs="Arial"/>
                <w:sz w:val="16"/>
                <w:szCs w:val="16"/>
              </w:rPr>
            </w:pPr>
            <w:r w:rsidRPr="00C538C5">
              <w:rPr>
                <w:rFonts w:ascii="Arial" w:hAnsi="Arial" w:cs="Arial"/>
                <w:sz w:val="16"/>
                <w:szCs w:val="16"/>
              </w:rPr>
              <w:t>Energija za ogrevanje</w:t>
            </w:r>
          </w:p>
          <w:p w:rsidR="0068242A" w:rsidRPr="00C538C5" w:rsidRDefault="0068242A" w:rsidP="00D1607B">
            <w:pPr>
              <w:ind w:left="83" w:right="21"/>
              <w:rPr>
                <w:rFonts w:ascii="Arial" w:hAnsi="Arial" w:cs="Arial"/>
                <w:sz w:val="16"/>
                <w:szCs w:val="16"/>
              </w:rPr>
            </w:pPr>
          </w:p>
          <w:p w:rsidR="0068242A" w:rsidRPr="00C538C5" w:rsidRDefault="0068242A" w:rsidP="00D1607B">
            <w:pPr>
              <w:ind w:left="83" w:right="21"/>
              <w:rPr>
                <w:rFonts w:ascii="Arial" w:hAnsi="Arial" w:cs="Arial"/>
                <w:sz w:val="16"/>
                <w:szCs w:val="16"/>
              </w:rPr>
            </w:pPr>
            <w:r w:rsidRPr="00C538C5">
              <w:rPr>
                <w:rFonts w:ascii="Arial" w:hAnsi="Arial" w:cs="Arial"/>
                <w:sz w:val="16"/>
                <w:szCs w:val="16"/>
              </w:rPr>
              <w:t>Q</w:t>
            </w:r>
            <w:r w:rsidRPr="00C538C5">
              <w:rPr>
                <w:rFonts w:ascii="Arial" w:hAnsi="Arial" w:cs="Arial"/>
                <w:sz w:val="16"/>
                <w:szCs w:val="16"/>
                <w:vertAlign w:val="subscript"/>
              </w:rPr>
              <w:t>H</w:t>
            </w:r>
            <w:r w:rsidRPr="00C538C5">
              <w:rPr>
                <w:rFonts w:ascii="Arial" w:hAnsi="Arial" w:cs="Arial"/>
                <w:sz w:val="16"/>
                <w:szCs w:val="16"/>
              </w:rPr>
              <w:t xml:space="preserve">  kWh/(m</w:t>
            </w:r>
            <w:r w:rsidRPr="00C538C5">
              <w:rPr>
                <w:rFonts w:ascii="Arial" w:hAnsi="Arial" w:cs="Arial"/>
                <w:sz w:val="16"/>
                <w:szCs w:val="16"/>
                <w:vertAlign w:val="superscript"/>
              </w:rPr>
              <w:t>2</w:t>
            </w:r>
            <w:r w:rsidRPr="00C538C5">
              <w:rPr>
                <w:rFonts w:ascii="Arial" w:hAnsi="Arial" w:cs="Arial"/>
                <w:sz w:val="16"/>
                <w:szCs w:val="16"/>
              </w:rPr>
              <w:t>a)</w:t>
            </w:r>
          </w:p>
        </w:tc>
        <w:tc>
          <w:tcPr>
            <w:tcW w:w="1506" w:type="dxa"/>
            <w:tcBorders>
              <w:bottom w:val="single" w:sz="4" w:space="0" w:color="auto"/>
            </w:tcBorders>
          </w:tcPr>
          <w:p w:rsidR="0068242A" w:rsidRPr="00C538C5" w:rsidRDefault="0068242A" w:rsidP="00D1607B">
            <w:pPr>
              <w:ind w:left="83" w:right="21"/>
              <w:jc w:val="center"/>
              <w:rPr>
                <w:rFonts w:ascii="Arial" w:hAnsi="Arial" w:cs="Arial"/>
                <w:sz w:val="16"/>
                <w:szCs w:val="16"/>
              </w:rPr>
            </w:pPr>
          </w:p>
          <w:p w:rsidR="0068242A" w:rsidRPr="00C538C5" w:rsidRDefault="0068242A" w:rsidP="00D1607B">
            <w:pPr>
              <w:ind w:left="83" w:right="21"/>
              <w:rPr>
                <w:rFonts w:ascii="Arial" w:hAnsi="Arial" w:cs="Arial"/>
                <w:sz w:val="16"/>
                <w:szCs w:val="16"/>
              </w:rPr>
            </w:pPr>
          </w:p>
          <w:p w:rsidR="0068242A" w:rsidRPr="00C538C5" w:rsidRDefault="0068242A" w:rsidP="00D1607B">
            <w:pPr>
              <w:ind w:left="83" w:right="21"/>
              <w:rPr>
                <w:rFonts w:ascii="Arial" w:hAnsi="Arial" w:cs="Arial"/>
                <w:sz w:val="16"/>
                <w:szCs w:val="16"/>
              </w:rPr>
            </w:pPr>
            <w:r w:rsidRPr="00C538C5">
              <w:rPr>
                <w:rFonts w:ascii="Arial" w:hAnsi="Arial" w:cs="Arial"/>
                <w:sz w:val="16"/>
                <w:szCs w:val="16"/>
              </w:rPr>
              <w:t>Energija za pohlajevanje</w:t>
            </w:r>
          </w:p>
          <w:p w:rsidR="0068242A" w:rsidRPr="00C538C5" w:rsidRDefault="0068242A" w:rsidP="00D1607B">
            <w:pPr>
              <w:ind w:left="83" w:right="21"/>
              <w:rPr>
                <w:rFonts w:ascii="Arial" w:hAnsi="Arial" w:cs="Arial"/>
                <w:sz w:val="16"/>
                <w:szCs w:val="16"/>
              </w:rPr>
            </w:pPr>
            <w:r w:rsidRPr="00C538C5">
              <w:rPr>
                <w:rFonts w:ascii="Arial" w:hAnsi="Arial" w:cs="Arial"/>
                <w:sz w:val="16"/>
                <w:szCs w:val="16"/>
              </w:rPr>
              <w:t xml:space="preserve"> </w:t>
            </w:r>
          </w:p>
          <w:p w:rsidR="0068242A" w:rsidRPr="00C538C5" w:rsidRDefault="0068242A" w:rsidP="00D1607B">
            <w:pPr>
              <w:ind w:left="83" w:right="21"/>
              <w:rPr>
                <w:rFonts w:ascii="Arial" w:hAnsi="Arial" w:cs="Arial"/>
                <w:sz w:val="16"/>
                <w:szCs w:val="16"/>
              </w:rPr>
            </w:pPr>
            <w:r w:rsidRPr="00C538C5">
              <w:rPr>
                <w:rFonts w:ascii="Arial" w:hAnsi="Arial" w:cs="Arial"/>
                <w:sz w:val="16"/>
                <w:szCs w:val="16"/>
              </w:rPr>
              <w:t>Q</w:t>
            </w:r>
            <w:r w:rsidRPr="00C538C5">
              <w:rPr>
                <w:rFonts w:ascii="Arial" w:hAnsi="Arial" w:cs="Arial"/>
                <w:sz w:val="16"/>
                <w:szCs w:val="16"/>
                <w:vertAlign w:val="subscript"/>
              </w:rPr>
              <w:t>K</w:t>
            </w:r>
            <w:r w:rsidRPr="00C538C5">
              <w:rPr>
                <w:rFonts w:ascii="Arial" w:hAnsi="Arial" w:cs="Arial"/>
                <w:sz w:val="16"/>
                <w:szCs w:val="16"/>
              </w:rPr>
              <w:t xml:space="preserve">  kWh/(m</w:t>
            </w:r>
            <w:r w:rsidRPr="00C538C5">
              <w:rPr>
                <w:rFonts w:ascii="Arial" w:hAnsi="Arial" w:cs="Arial"/>
                <w:sz w:val="16"/>
                <w:szCs w:val="16"/>
                <w:vertAlign w:val="superscript"/>
              </w:rPr>
              <w:t>2</w:t>
            </w:r>
            <w:r w:rsidRPr="00C538C5">
              <w:rPr>
                <w:rFonts w:ascii="Arial" w:hAnsi="Arial" w:cs="Arial"/>
                <w:sz w:val="16"/>
                <w:szCs w:val="16"/>
              </w:rPr>
              <w:t>a)</w:t>
            </w:r>
          </w:p>
        </w:tc>
        <w:tc>
          <w:tcPr>
            <w:tcW w:w="1587" w:type="dxa"/>
          </w:tcPr>
          <w:p w:rsidR="0068242A" w:rsidRPr="00C538C5" w:rsidRDefault="0068242A" w:rsidP="00D1607B">
            <w:pPr>
              <w:ind w:left="83" w:right="21"/>
              <w:rPr>
                <w:rFonts w:ascii="Arial" w:hAnsi="Arial" w:cs="Arial"/>
                <w:sz w:val="16"/>
                <w:szCs w:val="16"/>
              </w:rPr>
            </w:pPr>
          </w:p>
          <w:p w:rsidR="0068242A" w:rsidRPr="00C538C5" w:rsidRDefault="0068242A" w:rsidP="00D1607B">
            <w:pPr>
              <w:ind w:left="83" w:right="21"/>
              <w:rPr>
                <w:rFonts w:ascii="Arial" w:hAnsi="Arial" w:cs="Arial"/>
                <w:sz w:val="18"/>
                <w:szCs w:val="18"/>
              </w:rPr>
            </w:pPr>
            <w:r w:rsidRPr="00C538C5">
              <w:rPr>
                <w:rFonts w:ascii="Arial" w:hAnsi="Arial" w:cs="Arial"/>
                <w:sz w:val="18"/>
                <w:szCs w:val="18"/>
              </w:rPr>
              <w:t>I. skupina</w:t>
            </w:r>
          </w:p>
          <w:p w:rsidR="0068242A" w:rsidRPr="00C538C5" w:rsidRDefault="0068242A" w:rsidP="00D1607B">
            <w:pPr>
              <w:ind w:left="83" w:right="21"/>
              <w:rPr>
                <w:rFonts w:ascii="Arial" w:hAnsi="Arial" w:cs="Arial"/>
                <w:sz w:val="16"/>
                <w:szCs w:val="16"/>
              </w:rPr>
            </w:pPr>
          </w:p>
          <w:p w:rsidR="0068242A" w:rsidRPr="00C538C5" w:rsidRDefault="0068242A" w:rsidP="00B32ECE">
            <w:pPr>
              <w:numPr>
                <w:ilvl w:val="0"/>
                <w:numId w:val="9"/>
              </w:numPr>
              <w:ind w:right="21"/>
              <w:rPr>
                <w:rFonts w:ascii="Arial" w:hAnsi="Arial" w:cs="Arial"/>
                <w:sz w:val="16"/>
                <w:szCs w:val="16"/>
              </w:rPr>
            </w:pPr>
            <w:r w:rsidRPr="00C538C5">
              <w:rPr>
                <w:rFonts w:ascii="Arial" w:hAnsi="Arial" w:cs="Arial"/>
                <w:sz w:val="16"/>
                <w:szCs w:val="16"/>
              </w:rPr>
              <w:t>naravna izolacija</w:t>
            </w:r>
          </w:p>
          <w:p w:rsidR="0068242A" w:rsidRPr="00C538C5" w:rsidRDefault="0068242A" w:rsidP="00B32ECE">
            <w:pPr>
              <w:numPr>
                <w:ilvl w:val="0"/>
                <w:numId w:val="9"/>
              </w:numPr>
              <w:ind w:right="21"/>
              <w:rPr>
                <w:rFonts w:ascii="Arial" w:hAnsi="Arial" w:cs="Arial"/>
                <w:sz w:val="16"/>
                <w:szCs w:val="16"/>
              </w:rPr>
            </w:pPr>
            <w:r w:rsidRPr="00C538C5">
              <w:rPr>
                <w:rFonts w:ascii="Arial" w:hAnsi="Arial" w:cs="Arial"/>
                <w:sz w:val="16"/>
                <w:szCs w:val="16"/>
              </w:rPr>
              <w:t>lesena okna</w:t>
            </w:r>
          </w:p>
          <w:p w:rsidR="0068242A" w:rsidRPr="00C538C5" w:rsidRDefault="0068242A" w:rsidP="00D1607B">
            <w:pPr>
              <w:ind w:right="21"/>
              <w:rPr>
                <w:rFonts w:ascii="Arial" w:hAnsi="Arial" w:cs="Arial"/>
                <w:sz w:val="16"/>
                <w:szCs w:val="16"/>
              </w:rPr>
            </w:pPr>
          </w:p>
        </w:tc>
        <w:tc>
          <w:tcPr>
            <w:tcW w:w="1608" w:type="dxa"/>
          </w:tcPr>
          <w:p w:rsidR="0068242A" w:rsidRPr="00C538C5" w:rsidRDefault="0068242A" w:rsidP="00D1607B">
            <w:pPr>
              <w:ind w:left="83" w:right="21"/>
              <w:rPr>
                <w:rFonts w:ascii="Arial" w:hAnsi="Arial" w:cs="Arial"/>
                <w:sz w:val="18"/>
                <w:szCs w:val="18"/>
              </w:rPr>
            </w:pPr>
          </w:p>
          <w:p w:rsidR="0068242A" w:rsidRPr="00C538C5" w:rsidRDefault="0068242A" w:rsidP="00D1607B">
            <w:pPr>
              <w:ind w:left="83" w:right="21"/>
              <w:rPr>
                <w:rFonts w:ascii="Arial" w:hAnsi="Arial" w:cs="Arial"/>
                <w:sz w:val="18"/>
                <w:szCs w:val="18"/>
              </w:rPr>
            </w:pPr>
            <w:r w:rsidRPr="00C538C5">
              <w:rPr>
                <w:rFonts w:ascii="Arial" w:hAnsi="Arial" w:cs="Arial"/>
                <w:sz w:val="18"/>
                <w:szCs w:val="18"/>
              </w:rPr>
              <w:t>II. skupina</w:t>
            </w:r>
          </w:p>
          <w:p w:rsidR="0068242A" w:rsidRPr="00C538C5" w:rsidRDefault="0068242A" w:rsidP="00D1607B">
            <w:pPr>
              <w:ind w:left="83" w:right="21"/>
              <w:rPr>
                <w:rFonts w:ascii="Arial" w:hAnsi="Arial" w:cs="Arial"/>
                <w:sz w:val="16"/>
                <w:szCs w:val="16"/>
              </w:rPr>
            </w:pPr>
          </w:p>
          <w:p w:rsidR="0068242A" w:rsidRPr="00C538C5" w:rsidRDefault="0068242A" w:rsidP="00B32ECE">
            <w:pPr>
              <w:numPr>
                <w:ilvl w:val="0"/>
                <w:numId w:val="10"/>
              </w:numPr>
              <w:ind w:right="21"/>
              <w:rPr>
                <w:rFonts w:ascii="Arial" w:hAnsi="Arial" w:cs="Arial"/>
                <w:sz w:val="16"/>
                <w:szCs w:val="16"/>
              </w:rPr>
            </w:pPr>
            <w:r w:rsidRPr="00C538C5">
              <w:rPr>
                <w:rFonts w:ascii="Arial" w:hAnsi="Arial" w:cs="Arial"/>
                <w:sz w:val="16"/>
                <w:szCs w:val="16"/>
              </w:rPr>
              <w:t xml:space="preserve">mineralna izolacija </w:t>
            </w:r>
          </w:p>
          <w:p w:rsidR="0068242A" w:rsidRPr="00C538C5" w:rsidRDefault="0068242A" w:rsidP="00D1607B">
            <w:pPr>
              <w:pStyle w:val="Odstavekseznama"/>
              <w:ind w:left="803" w:right="21"/>
              <w:rPr>
                <w:rFonts w:ascii="Arial" w:hAnsi="Arial" w:cs="Arial"/>
                <w:sz w:val="16"/>
                <w:szCs w:val="16"/>
              </w:rPr>
            </w:pPr>
          </w:p>
        </w:tc>
        <w:tc>
          <w:tcPr>
            <w:tcW w:w="1356" w:type="dxa"/>
          </w:tcPr>
          <w:p w:rsidR="0068242A" w:rsidRPr="00C538C5" w:rsidRDefault="0068242A" w:rsidP="00D1607B">
            <w:pPr>
              <w:ind w:left="83" w:right="21"/>
              <w:rPr>
                <w:rFonts w:ascii="Arial" w:hAnsi="Arial" w:cs="Arial"/>
                <w:sz w:val="18"/>
                <w:szCs w:val="18"/>
              </w:rPr>
            </w:pPr>
          </w:p>
          <w:p w:rsidR="0068242A" w:rsidRPr="00C538C5" w:rsidRDefault="0068242A" w:rsidP="00D1607B">
            <w:pPr>
              <w:ind w:left="83" w:right="21"/>
              <w:rPr>
                <w:rFonts w:ascii="Arial" w:hAnsi="Arial" w:cs="Arial"/>
                <w:sz w:val="18"/>
                <w:szCs w:val="18"/>
              </w:rPr>
            </w:pPr>
            <w:r w:rsidRPr="00C538C5">
              <w:rPr>
                <w:rFonts w:ascii="Arial" w:hAnsi="Arial" w:cs="Arial"/>
                <w:sz w:val="18"/>
                <w:szCs w:val="18"/>
              </w:rPr>
              <w:t>III. skupina</w:t>
            </w:r>
          </w:p>
          <w:p w:rsidR="0068242A" w:rsidRPr="00C538C5" w:rsidRDefault="0068242A" w:rsidP="00D1607B">
            <w:pPr>
              <w:ind w:left="83" w:right="21"/>
              <w:rPr>
                <w:rFonts w:ascii="Arial" w:hAnsi="Arial" w:cs="Arial"/>
                <w:sz w:val="18"/>
                <w:szCs w:val="18"/>
              </w:rPr>
            </w:pPr>
          </w:p>
          <w:p w:rsidR="0068242A" w:rsidRPr="00C538C5" w:rsidRDefault="0068242A" w:rsidP="00B32ECE">
            <w:pPr>
              <w:numPr>
                <w:ilvl w:val="0"/>
                <w:numId w:val="9"/>
              </w:numPr>
              <w:ind w:right="21"/>
              <w:rPr>
                <w:rFonts w:ascii="Arial" w:hAnsi="Arial" w:cs="Arial"/>
                <w:sz w:val="16"/>
                <w:szCs w:val="16"/>
              </w:rPr>
            </w:pPr>
            <w:r w:rsidRPr="00C538C5">
              <w:rPr>
                <w:rFonts w:ascii="Arial" w:hAnsi="Arial" w:cs="Arial"/>
                <w:sz w:val="16"/>
                <w:szCs w:val="16"/>
              </w:rPr>
              <w:t xml:space="preserve">sintetična izolacija </w:t>
            </w:r>
          </w:p>
          <w:p w:rsidR="0068242A" w:rsidRPr="00C538C5" w:rsidRDefault="0068242A" w:rsidP="00D1607B">
            <w:pPr>
              <w:ind w:left="443" w:right="21"/>
              <w:rPr>
                <w:rFonts w:ascii="Arial" w:hAnsi="Arial" w:cs="Arial"/>
                <w:sz w:val="18"/>
                <w:szCs w:val="18"/>
              </w:rPr>
            </w:pPr>
          </w:p>
        </w:tc>
      </w:tr>
      <w:tr w:rsidR="00C538C5" w:rsidRPr="00C538C5" w:rsidTr="00D1607B">
        <w:trPr>
          <w:trHeight w:val="362"/>
        </w:trPr>
        <w:tc>
          <w:tcPr>
            <w:tcW w:w="1594" w:type="dxa"/>
            <w:vAlign w:val="center"/>
          </w:tcPr>
          <w:p w:rsidR="0068242A" w:rsidRPr="00C538C5" w:rsidRDefault="0068242A" w:rsidP="00D1607B">
            <w:pPr>
              <w:ind w:left="83" w:right="21"/>
              <w:jc w:val="center"/>
              <w:rPr>
                <w:rFonts w:ascii="Arial" w:hAnsi="Arial" w:cs="Arial"/>
                <w:sz w:val="18"/>
                <w:szCs w:val="18"/>
              </w:rPr>
            </w:pPr>
            <w:r w:rsidRPr="00C538C5">
              <w:rPr>
                <w:rFonts w:ascii="Arial" w:hAnsi="Arial" w:cs="Arial"/>
                <w:sz w:val="18"/>
                <w:szCs w:val="18"/>
              </w:rPr>
              <w:t>≤ 10,0</w:t>
            </w:r>
          </w:p>
        </w:tc>
        <w:tc>
          <w:tcPr>
            <w:tcW w:w="1506" w:type="dxa"/>
            <w:vMerge w:val="restart"/>
            <w:tcBorders>
              <w:bottom w:val="single" w:sz="4" w:space="0" w:color="auto"/>
            </w:tcBorders>
            <w:vAlign w:val="center"/>
          </w:tcPr>
          <w:p w:rsidR="0068242A" w:rsidRPr="00C538C5" w:rsidRDefault="0068242A" w:rsidP="00D1607B">
            <w:pPr>
              <w:ind w:left="83" w:right="21"/>
              <w:jc w:val="center"/>
              <w:rPr>
                <w:rFonts w:ascii="Arial" w:hAnsi="Arial" w:cs="Arial"/>
                <w:sz w:val="18"/>
                <w:szCs w:val="18"/>
              </w:rPr>
            </w:pPr>
            <w:r w:rsidRPr="00C538C5">
              <w:rPr>
                <w:rFonts w:ascii="Arial" w:hAnsi="Arial" w:cs="Arial"/>
                <w:sz w:val="18"/>
                <w:szCs w:val="18"/>
              </w:rPr>
              <w:t>≤ 15,0</w:t>
            </w:r>
          </w:p>
        </w:tc>
        <w:tc>
          <w:tcPr>
            <w:tcW w:w="1587" w:type="dxa"/>
            <w:vAlign w:val="center"/>
          </w:tcPr>
          <w:p w:rsidR="0068242A" w:rsidRPr="00C538C5" w:rsidRDefault="0068242A" w:rsidP="00D1607B">
            <w:pPr>
              <w:ind w:left="83" w:right="21"/>
              <w:jc w:val="center"/>
              <w:rPr>
                <w:rFonts w:ascii="Arial" w:hAnsi="Arial" w:cs="Arial"/>
              </w:rPr>
            </w:pPr>
            <w:r w:rsidRPr="00C538C5">
              <w:rPr>
                <w:rFonts w:ascii="Arial" w:hAnsi="Arial" w:cs="Arial"/>
              </w:rPr>
              <w:t>170</w:t>
            </w:r>
          </w:p>
        </w:tc>
        <w:tc>
          <w:tcPr>
            <w:tcW w:w="1608" w:type="dxa"/>
            <w:vAlign w:val="center"/>
          </w:tcPr>
          <w:p w:rsidR="0068242A" w:rsidRPr="00C538C5" w:rsidRDefault="0068242A" w:rsidP="00D1607B">
            <w:pPr>
              <w:ind w:left="83" w:right="21"/>
              <w:jc w:val="center"/>
              <w:rPr>
                <w:rFonts w:ascii="Arial" w:hAnsi="Arial" w:cs="Arial"/>
              </w:rPr>
            </w:pPr>
            <w:r w:rsidRPr="00C538C5">
              <w:rPr>
                <w:rFonts w:ascii="Arial" w:hAnsi="Arial" w:cs="Arial"/>
              </w:rPr>
              <w:t>130</w:t>
            </w:r>
          </w:p>
        </w:tc>
        <w:tc>
          <w:tcPr>
            <w:tcW w:w="1356" w:type="dxa"/>
            <w:vAlign w:val="center"/>
          </w:tcPr>
          <w:p w:rsidR="0068242A" w:rsidRPr="00C538C5" w:rsidRDefault="0068242A" w:rsidP="00D1607B">
            <w:pPr>
              <w:ind w:left="83" w:right="21"/>
              <w:jc w:val="center"/>
              <w:rPr>
                <w:rFonts w:ascii="Arial" w:hAnsi="Arial" w:cs="Arial"/>
              </w:rPr>
            </w:pPr>
            <w:r w:rsidRPr="00C538C5">
              <w:rPr>
                <w:rFonts w:ascii="Arial" w:hAnsi="Arial" w:cs="Arial"/>
              </w:rPr>
              <w:t>100</w:t>
            </w:r>
          </w:p>
        </w:tc>
      </w:tr>
      <w:tr w:rsidR="00C538C5" w:rsidRPr="00C538C5" w:rsidTr="00D1607B">
        <w:trPr>
          <w:trHeight w:val="362"/>
        </w:trPr>
        <w:tc>
          <w:tcPr>
            <w:tcW w:w="1594" w:type="dxa"/>
            <w:vAlign w:val="center"/>
          </w:tcPr>
          <w:p w:rsidR="0068242A" w:rsidRPr="00C538C5" w:rsidRDefault="0068242A" w:rsidP="00D1607B">
            <w:pPr>
              <w:ind w:left="83" w:right="21"/>
              <w:jc w:val="center"/>
              <w:rPr>
                <w:rFonts w:ascii="Arial" w:hAnsi="Arial" w:cs="Arial"/>
                <w:sz w:val="18"/>
                <w:szCs w:val="18"/>
              </w:rPr>
            </w:pPr>
            <w:r w:rsidRPr="00C538C5">
              <w:rPr>
                <w:rFonts w:ascii="Arial" w:hAnsi="Arial" w:cs="Arial"/>
                <w:sz w:val="18"/>
                <w:szCs w:val="18"/>
              </w:rPr>
              <w:t>≤ 15,0</w:t>
            </w:r>
          </w:p>
        </w:tc>
        <w:tc>
          <w:tcPr>
            <w:tcW w:w="1506" w:type="dxa"/>
            <w:vMerge/>
            <w:tcBorders>
              <w:bottom w:val="single" w:sz="4" w:space="0" w:color="auto"/>
            </w:tcBorders>
            <w:vAlign w:val="center"/>
          </w:tcPr>
          <w:p w:rsidR="0068242A" w:rsidRPr="00C538C5" w:rsidRDefault="0068242A" w:rsidP="00D1607B">
            <w:pPr>
              <w:ind w:left="83" w:right="21"/>
              <w:jc w:val="center"/>
              <w:rPr>
                <w:rFonts w:ascii="Arial" w:hAnsi="Arial" w:cs="Arial"/>
              </w:rPr>
            </w:pPr>
          </w:p>
        </w:tc>
        <w:tc>
          <w:tcPr>
            <w:tcW w:w="1587" w:type="dxa"/>
            <w:vAlign w:val="center"/>
          </w:tcPr>
          <w:p w:rsidR="0068242A" w:rsidRPr="00C538C5" w:rsidRDefault="0068242A" w:rsidP="00D1607B">
            <w:pPr>
              <w:ind w:left="83" w:right="21"/>
              <w:jc w:val="center"/>
              <w:rPr>
                <w:rFonts w:ascii="Arial" w:hAnsi="Arial" w:cs="Arial"/>
              </w:rPr>
            </w:pPr>
            <w:r w:rsidRPr="00C538C5">
              <w:rPr>
                <w:rFonts w:ascii="Arial" w:hAnsi="Arial" w:cs="Arial"/>
              </w:rPr>
              <w:t>150</w:t>
            </w:r>
          </w:p>
        </w:tc>
        <w:tc>
          <w:tcPr>
            <w:tcW w:w="1608" w:type="dxa"/>
            <w:vAlign w:val="center"/>
          </w:tcPr>
          <w:p w:rsidR="0068242A" w:rsidRPr="00C538C5" w:rsidRDefault="0068242A" w:rsidP="00D1607B">
            <w:pPr>
              <w:ind w:left="83" w:right="21"/>
              <w:jc w:val="center"/>
              <w:rPr>
                <w:rFonts w:ascii="Arial" w:hAnsi="Arial" w:cs="Arial"/>
              </w:rPr>
            </w:pPr>
            <w:r w:rsidRPr="00C538C5">
              <w:rPr>
                <w:rFonts w:ascii="Arial" w:hAnsi="Arial" w:cs="Arial"/>
              </w:rPr>
              <w:t>110</w:t>
            </w:r>
          </w:p>
        </w:tc>
        <w:tc>
          <w:tcPr>
            <w:tcW w:w="1356" w:type="dxa"/>
            <w:vAlign w:val="center"/>
          </w:tcPr>
          <w:p w:rsidR="0068242A" w:rsidRPr="00C538C5" w:rsidRDefault="0068242A" w:rsidP="00D1607B">
            <w:pPr>
              <w:ind w:left="83" w:right="21"/>
              <w:jc w:val="center"/>
              <w:rPr>
                <w:rFonts w:ascii="Arial" w:hAnsi="Arial" w:cs="Arial"/>
              </w:rPr>
            </w:pPr>
            <w:r w:rsidRPr="00C538C5">
              <w:rPr>
                <w:rFonts w:ascii="Arial" w:hAnsi="Arial" w:cs="Arial"/>
              </w:rPr>
              <w:t>90</w:t>
            </w:r>
          </w:p>
        </w:tc>
      </w:tr>
    </w:tbl>
    <w:p w:rsidR="0068242A" w:rsidRPr="00C538C5" w:rsidRDefault="0068242A" w:rsidP="0068242A">
      <w:pPr>
        <w:ind w:left="1416"/>
        <w:jc w:val="both"/>
        <w:rPr>
          <w:rFonts w:ascii="Arial" w:hAnsi="Arial" w:cs="Arial"/>
        </w:rPr>
      </w:pPr>
    </w:p>
    <w:p w:rsidR="0068242A" w:rsidRPr="00C538C5" w:rsidRDefault="0068242A" w:rsidP="0068242A">
      <w:pPr>
        <w:pStyle w:val="Telobesedila2"/>
        <w:rPr>
          <w:rFonts w:cs="Arial"/>
          <w:color w:val="auto"/>
        </w:rPr>
      </w:pPr>
      <w:r w:rsidRPr="00C538C5">
        <w:rPr>
          <w:rFonts w:cs="Arial"/>
          <w:color w:val="auto"/>
        </w:rPr>
        <w:t xml:space="preserve">I. skupina: </w:t>
      </w:r>
    </w:p>
    <w:p w:rsidR="0068242A" w:rsidRPr="00C538C5" w:rsidRDefault="0068242A" w:rsidP="00B32ECE">
      <w:pPr>
        <w:pStyle w:val="Telobesedila2"/>
        <w:numPr>
          <w:ilvl w:val="1"/>
          <w:numId w:val="4"/>
        </w:numPr>
        <w:rPr>
          <w:rFonts w:cs="Arial"/>
          <w:color w:val="auto"/>
        </w:rPr>
      </w:pPr>
      <w:r w:rsidRPr="00C538C5">
        <w:rPr>
          <w:rFonts w:cs="Arial"/>
          <w:color w:val="auto"/>
        </w:rPr>
        <w:t>stavba z najmanj 70 % volumskega deleža toplotno izolacijskih materialov (v m</w:t>
      </w:r>
      <w:r w:rsidRPr="00C538C5">
        <w:rPr>
          <w:rFonts w:cs="Arial"/>
          <w:color w:val="auto"/>
          <w:vertAlign w:val="superscript"/>
        </w:rPr>
        <w:t>3</w:t>
      </w:r>
      <w:r w:rsidRPr="00C538C5">
        <w:rPr>
          <w:rFonts w:cs="Arial"/>
          <w:color w:val="auto"/>
        </w:rPr>
        <w:t>) naravnega izvora iz obnovljivih virov (npr. lesna vlakna, celulozni kosmiči ipd.) in z vgrajenimi lesenimi okni v deležu najmanj 70 % skupne površine oken (v m</w:t>
      </w:r>
      <w:r w:rsidRPr="00C538C5">
        <w:rPr>
          <w:rFonts w:cs="Arial"/>
          <w:color w:val="auto"/>
          <w:vertAlign w:val="superscript"/>
        </w:rPr>
        <w:t>2</w:t>
      </w:r>
      <w:r w:rsidRPr="00C538C5">
        <w:rPr>
          <w:rFonts w:cs="Arial"/>
          <w:color w:val="auto"/>
        </w:rPr>
        <w:t xml:space="preserve">); </w:t>
      </w:r>
    </w:p>
    <w:p w:rsidR="0068242A" w:rsidRPr="00C538C5" w:rsidRDefault="0068242A" w:rsidP="0068242A">
      <w:pPr>
        <w:pStyle w:val="Telobesedila2"/>
        <w:rPr>
          <w:rFonts w:cs="Arial"/>
          <w:color w:val="auto"/>
        </w:rPr>
      </w:pPr>
      <w:r w:rsidRPr="00C538C5">
        <w:rPr>
          <w:rFonts w:cs="Arial"/>
          <w:color w:val="auto"/>
        </w:rPr>
        <w:t xml:space="preserve">II. skupina: </w:t>
      </w:r>
    </w:p>
    <w:p w:rsidR="0068242A" w:rsidRPr="00C538C5" w:rsidRDefault="0068242A" w:rsidP="00B32ECE">
      <w:pPr>
        <w:pStyle w:val="Telobesedila2"/>
        <w:numPr>
          <w:ilvl w:val="1"/>
          <w:numId w:val="5"/>
        </w:numPr>
        <w:rPr>
          <w:rFonts w:cs="Arial"/>
          <w:color w:val="auto"/>
        </w:rPr>
      </w:pPr>
      <w:r w:rsidRPr="00C538C5">
        <w:rPr>
          <w:rFonts w:cs="Arial"/>
          <w:color w:val="auto"/>
        </w:rPr>
        <w:t>stavba z najmanj 70 % volumskega deleža toplotno izolacijskih materialov (v m</w:t>
      </w:r>
      <w:r w:rsidRPr="00C538C5">
        <w:rPr>
          <w:rFonts w:cs="Arial"/>
          <w:color w:val="auto"/>
          <w:vertAlign w:val="superscript"/>
        </w:rPr>
        <w:t>3</w:t>
      </w:r>
      <w:r w:rsidRPr="00C538C5">
        <w:rPr>
          <w:rFonts w:cs="Arial"/>
          <w:color w:val="auto"/>
        </w:rPr>
        <w:t>) mineralnega izvora (npr. mineralna volna, penjeno steklo ipd.) in naravnega izvora, ne glede na vrsto zunanjega stavbnega pohištva;</w:t>
      </w:r>
    </w:p>
    <w:p w:rsidR="0068242A" w:rsidRPr="00C538C5" w:rsidRDefault="0068242A" w:rsidP="0068242A">
      <w:pPr>
        <w:pStyle w:val="Telobesedila2"/>
        <w:rPr>
          <w:rFonts w:cs="Arial"/>
          <w:color w:val="auto"/>
        </w:rPr>
      </w:pPr>
      <w:r w:rsidRPr="00C538C5">
        <w:rPr>
          <w:rFonts w:cs="Arial"/>
          <w:color w:val="auto"/>
        </w:rPr>
        <w:t xml:space="preserve">III. skupina: </w:t>
      </w:r>
    </w:p>
    <w:p w:rsidR="0068242A" w:rsidRPr="00C538C5" w:rsidRDefault="0068242A" w:rsidP="00B32ECE">
      <w:pPr>
        <w:pStyle w:val="Telobesedila2"/>
        <w:numPr>
          <w:ilvl w:val="1"/>
          <w:numId w:val="6"/>
        </w:numPr>
        <w:rPr>
          <w:rFonts w:cs="Arial"/>
          <w:color w:val="auto"/>
        </w:rPr>
      </w:pPr>
      <w:r w:rsidRPr="00C538C5">
        <w:rPr>
          <w:rFonts w:cs="Arial"/>
          <w:color w:val="auto"/>
        </w:rPr>
        <w:t>stavba z več kot 30 % volumskega deleža toplotno izolacijskih materialov (v m</w:t>
      </w:r>
      <w:r w:rsidRPr="00C538C5">
        <w:rPr>
          <w:rFonts w:cs="Arial"/>
          <w:color w:val="auto"/>
          <w:vertAlign w:val="superscript"/>
        </w:rPr>
        <w:t>3</w:t>
      </w:r>
      <w:r w:rsidRPr="00C538C5">
        <w:rPr>
          <w:rFonts w:cs="Arial"/>
          <w:color w:val="auto"/>
        </w:rPr>
        <w:t>) sintetičnega in ostalega izvora (npr. ekspandirani polistiren, ekstrudirani polistiren ipd.), ne glede na vrsto zunanjega stavbnega pohištva.</w:t>
      </w:r>
    </w:p>
    <w:p w:rsidR="0068242A" w:rsidRPr="00C538C5" w:rsidRDefault="0068242A" w:rsidP="0068242A">
      <w:pPr>
        <w:pStyle w:val="Telobesedila2"/>
        <w:rPr>
          <w:rFonts w:cs="Arial"/>
          <w:color w:val="auto"/>
        </w:rPr>
      </w:pPr>
    </w:p>
    <w:p w:rsidR="00AE2FA2" w:rsidRPr="00C538C5" w:rsidRDefault="00EE0796" w:rsidP="00571CC3">
      <w:pPr>
        <w:pStyle w:val="Telobesedila2"/>
        <w:rPr>
          <w:rFonts w:cs="Arial"/>
          <w:color w:val="auto"/>
        </w:rPr>
      </w:pPr>
      <w:r w:rsidRPr="00C538C5">
        <w:rPr>
          <w:rFonts w:cs="Arial"/>
          <w:color w:val="auto"/>
        </w:rPr>
        <w:t>V tabeli o</w:t>
      </w:r>
      <w:r w:rsidR="00AE2FA2" w:rsidRPr="00C538C5">
        <w:rPr>
          <w:rFonts w:cs="Arial"/>
          <w:color w:val="auto"/>
        </w:rPr>
        <w:t>predeljena nepovratna spodbuda v EUR na m</w:t>
      </w:r>
      <w:r w:rsidR="00AE2FA2" w:rsidRPr="00C538C5">
        <w:rPr>
          <w:rFonts w:cs="Arial"/>
          <w:color w:val="auto"/>
          <w:vertAlign w:val="superscript"/>
        </w:rPr>
        <w:t>2</w:t>
      </w:r>
      <w:r w:rsidR="006269CF" w:rsidRPr="00C538C5">
        <w:rPr>
          <w:rFonts w:cs="Arial"/>
          <w:color w:val="auto"/>
        </w:rPr>
        <w:t xml:space="preserve"> neto ogrevane in prezračevane površine stavbe</w:t>
      </w:r>
      <w:r w:rsidR="00AE2FA2" w:rsidRPr="00C538C5">
        <w:rPr>
          <w:rFonts w:cs="Arial"/>
          <w:color w:val="auto"/>
        </w:rPr>
        <w:t xml:space="preserve"> se zniža za </w:t>
      </w:r>
      <w:r w:rsidR="00D4438F" w:rsidRPr="00C538C5">
        <w:rPr>
          <w:rFonts w:cs="Arial"/>
          <w:color w:val="auto"/>
        </w:rPr>
        <w:t>10 EUR na m</w:t>
      </w:r>
      <w:r w:rsidR="00D4438F" w:rsidRPr="00C538C5">
        <w:rPr>
          <w:rFonts w:cs="Arial"/>
          <w:color w:val="auto"/>
          <w:vertAlign w:val="superscript"/>
        </w:rPr>
        <w:t>2</w:t>
      </w:r>
      <w:r w:rsidR="006269CF" w:rsidRPr="00C538C5">
        <w:rPr>
          <w:rFonts w:cs="Arial"/>
          <w:color w:val="auto"/>
        </w:rPr>
        <w:t xml:space="preserve">, </w:t>
      </w:r>
      <w:r w:rsidR="00E505DB" w:rsidRPr="00C538C5">
        <w:rPr>
          <w:rFonts w:cs="Arial"/>
          <w:color w:val="auto"/>
        </w:rPr>
        <w:t>če</w:t>
      </w:r>
      <w:r w:rsidR="00571CC3" w:rsidRPr="00C538C5">
        <w:rPr>
          <w:rFonts w:cs="Arial"/>
          <w:color w:val="auto"/>
        </w:rPr>
        <w:t xml:space="preserve"> </w:t>
      </w:r>
      <w:r w:rsidR="006269CF" w:rsidRPr="00C538C5">
        <w:rPr>
          <w:rFonts w:cs="Arial"/>
          <w:color w:val="auto"/>
        </w:rPr>
        <w:t>je bila investitorju izdana odločba o zavrnjenem soglasju za priključitev naprave za samooskrbo z električno energijo</w:t>
      </w:r>
      <w:r w:rsidRPr="00C538C5">
        <w:rPr>
          <w:rFonts w:cs="Arial"/>
          <w:color w:val="auto"/>
        </w:rPr>
        <w:t>.</w:t>
      </w:r>
    </w:p>
    <w:p w:rsidR="00EE0796" w:rsidRPr="00C538C5" w:rsidRDefault="00EE0796" w:rsidP="00EE0796">
      <w:pPr>
        <w:pStyle w:val="Telobesedila2"/>
        <w:rPr>
          <w:rFonts w:cs="Arial"/>
          <w:color w:val="auto"/>
        </w:rPr>
      </w:pPr>
    </w:p>
    <w:p w:rsidR="0035699D" w:rsidRPr="00C538C5" w:rsidRDefault="00EE0796" w:rsidP="0035699D">
      <w:pPr>
        <w:pStyle w:val="Telobesedila2"/>
        <w:rPr>
          <w:rFonts w:cs="Arial"/>
          <w:color w:val="auto"/>
        </w:rPr>
      </w:pPr>
      <w:r w:rsidRPr="00C538C5">
        <w:rPr>
          <w:rFonts w:cs="Arial"/>
          <w:color w:val="auto"/>
        </w:rPr>
        <w:t xml:space="preserve">Prav tako se </w:t>
      </w:r>
      <w:r w:rsidR="00571CC3" w:rsidRPr="00C538C5">
        <w:rPr>
          <w:rFonts w:cs="Arial"/>
          <w:color w:val="auto"/>
        </w:rPr>
        <w:t xml:space="preserve">v tabeli opredeljena </w:t>
      </w:r>
      <w:r w:rsidRPr="00C538C5">
        <w:rPr>
          <w:rFonts w:cs="Arial"/>
          <w:color w:val="auto"/>
        </w:rPr>
        <w:t>nepovratna spodbuda v EUR na m</w:t>
      </w:r>
      <w:r w:rsidRPr="00C538C5">
        <w:rPr>
          <w:rFonts w:cs="Arial"/>
          <w:color w:val="auto"/>
          <w:vertAlign w:val="superscript"/>
        </w:rPr>
        <w:t>2</w:t>
      </w:r>
      <w:r w:rsidRPr="00C538C5">
        <w:rPr>
          <w:rFonts w:cs="Arial"/>
          <w:color w:val="auto"/>
        </w:rPr>
        <w:t xml:space="preserve"> neto ogrevane in prezračevane površine stavbe</w:t>
      </w:r>
      <w:r w:rsidR="00E1644B" w:rsidRPr="00C538C5">
        <w:rPr>
          <w:rFonts w:cs="Arial"/>
          <w:color w:val="auto"/>
        </w:rPr>
        <w:t xml:space="preserve"> </w:t>
      </w:r>
      <w:r w:rsidRPr="00C538C5">
        <w:rPr>
          <w:rFonts w:cs="Arial"/>
          <w:color w:val="auto"/>
        </w:rPr>
        <w:t>zniža za 10 EUR na m</w:t>
      </w:r>
      <w:r w:rsidRPr="00C538C5">
        <w:rPr>
          <w:rFonts w:cs="Arial"/>
          <w:color w:val="auto"/>
          <w:vertAlign w:val="superscript"/>
        </w:rPr>
        <w:t>2</w:t>
      </w:r>
      <w:r w:rsidRPr="00C538C5">
        <w:rPr>
          <w:rFonts w:cs="Arial"/>
          <w:color w:val="auto"/>
        </w:rPr>
        <w:t xml:space="preserve">, </w:t>
      </w:r>
      <w:r w:rsidR="0035699D" w:rsidRPr="00C538C5">
        <w:rPr>
          <w:rFonts w:cs="Arial"/>
          <w:color w:val="auto"/>
        </w:rPr>
        <w:t>če je bilo uporabno dovoljenje za stavbo, ki ni imela predvidenega učinkovitega sistema za zbiranje in distribucijo deževnice, vključno s podzemnim rezervoarjem, izdano pred objavo tega javnega poziva.</w:t>
      </w:r>
    </w:p>
    <w:p w:rsidR="00E1644B" w:rsidRPr="00C538C5" w:rsidRDefault="00E1644B" w:rsidP="0035699D">
      <w:pPr>
        <w:pStyle w:val="Telobesedila2"/>
        <w:rPr>
          <w:rFonts w:cs="Arial"/>
          <w:color w:val="auto"/>
        </w:rPr>
      </w:pPr>
    </w:p>
    <w:p w:rsidR="00E1644B" w:rsidRPr="00C538C5" w:rsidRDefault="00EE0796" w:rsidP="0035699D">
      <w:pPr>
        <w:pStyle w:val="Telobesedila2"/>
        <w:rPr>
          <w:rFonts w:cs="Arial"/>
          <w:color w:val="auto"/>
        </w:rPr>
      </w:pPr>
      <w:r w:rsidRPr="00C538C5">
        <w:rPr>
          <w:rFonts w:cs="Arial"/>
          <w:color w:val="auto"/>
        </w:rPr>
        <w:t>V obeh primerih hkrati se spodbuda zniža za 20 EUR na m</w:t>
      </w:r>
      <w:r w:rsidRPr="00C538C5">
        <w:rPr>
          <w:rFonts w:cs="Arial"/>
          <w:color w:val="auto"/>
          <w:vertAlign w:val="superscript"/>
        </w:rPr>
        <w:t>2</w:t>
      </w:r>
      <w:r w:rsidR="00571CC3" w:rsidRPr="00C538C5">
        <w:rPr>
          <w:rFonts w:cs="Arial"/>
          <w:color w:val="auto"/>
        </w:rPr>
        <w:t xml:space="preserve"> neto ogrevane in prezračevane površine stavbe.</w:t>
      </w:r>
    </w:p>
    <w:p w:rsidR="006269CF" w:rsidRPr="00C538C5" w:rsidRDefault="006269CF" w:rsidP="0035699D">
      <w:pPr>
        <w:pStyle w:val="Telobesedila2"/>
        <w:rPr>
          <w:rFonts w:cs="Arial"/>
          <w:color w:val="auto"/>
        </w:rPr>
      </w:pPr>
    </w:p>
    <w:p w:rsidR="0068242A" w:rsidRPr="00C538C5" w:rsidRDefault="0068242A" w:rsidP="0068242A">
      <w:pPr>
        <w:pStyle w:val="Telobesedila2"/>
        <w:rPr>
          <w:rFonts w:cs="Arial"/>
          <w:color w:val="auto"/>
        </w:rPr>
      </w:pPr>
      <w:r w:rsidRPr="00C538C5">
        <w:rPr>
          <w:rFonts w:cs="Arial"/>
          <w:color w:val="auto"/>
        </w:rPr>
        <w:t>Nepovratna finančna spodbuda lahko znaša do 30 % upravičenih stroškov naložbe, opredeljenih v 5. točki javnega poziva, in je lahko dodeljena za največ:</w:t>
      </w:r>
    </w:p>
    <w:p w:rsidR="0068242A" w:rsidRPr="00C538C5" w:rsidRDefault="0068242A"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150 m</w:t>
      </w:r>
      <w:r w:rsidRPr="00C538C5">
        <w:rPr>
          <w:rFonts w:ascii="Arial" w:hAnsi="Arial" w:cs="Arial"/>
          <w:vertAlign w:val="superscript"/>
        </w:rPr>
        <w:t>2</w:t>
      </w:r>
      <w:r w:rsidRPr="00C538C5">
        <w:rPr>
          <w:rFonts w:ascii="Arial" w:hAnsi="Arial" w:cs="Arial"/>
        </w:rPr>
        <w:t xml:space="preserve"> neto ogrevane in prezračevane površine stavbe za samostojno stoječo enostanovanjsko stavbo;</w:t>
      </w:r>
    </w:p>
    <w:p w:rsidR="0068242A" w:rsidRPr="00C538C5" w:rsidRDefault="0068242A"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120 m</w:t>
      </w:r>
      <w:r w:rsidRPr="00C538C5">
        <w:rPr>
          <w:rFonts w:ascii="Arial" w:hAnsi="Arial" w:cs="Arial"/>
          <w:vertAlign w:val="superscript"/>
        </w:rPr>
        <w:t>2</w:t>
      </w:r>
      <w:r w:rsidRPr="00C538C5">
        <w:rPr>
          <w:rFonts w:ascii="Arial" w:hAnsi="Arial" w:cs="Arial"/>
        </w:rPr>
        <w:t xml:space="preserve"> neto ogrevane in prezračevane površine stavbe za vrstno enostanovanjsko stavbo ali za enostanovanjsko stavbo v dvojčku ali za eno stanovanje v samostojno stoječi dvostanovanjski stavbi, pri čemer mora stavba, v kateri se nahaja stanovanje, kot celota izpolnjevati pogoje javnega poziva.</w:t>
      </w:r>
    </w:p>
    <w:p w:rsidR="00450B7D" w:rsidRPr="00C538C5" w:rsidRDefault="00450B7D" w:rsidP="00D90E17">
      <w:pPr>
        <w:autoSpaceDE w:val="0"/>
        <w:autoSpaceDN w:val="0"/>
        <w:adjustRightInd w:val="0"/>
        <w:jc w:val="both"/>
        <w:rPr>
          <w:rFonts w:ascii="Arial" w:hAnsi="Arial" w:cs="Arial"/>
        </w:rPr>
      </w:pPr>
    </w:p>
    <w:p w:rsidR="0068242A" w:rsidRPr="00C538C5" w:rsidRDefault="0068242A" w:rsidP="0068242A">
      <w:pPr>
        <w:pStyle w:val="Telobesedila"/>
        <w:rPr>
          <w:rFonts w:cs="Arial"/>
        </w:rPr>
      </w:pPr>
      <w:r w:rsidRPr="00C538C5">
        <w:rPr>
          <w:rFonts w:cs="Arial"/>
        </w:rPr>
        <w:t xml:space="preserve">Če ima vlagatelj stalno prebivališče na območju, določenem v zakonu, ki ureja Triglavski narodni park (9. člen </w:t>
      </w:r>
      <w:r w:rsidR="00672F6B" w:rsidRPr="00C538C5">
        <w:rPr>
          <w:rFonts w:cs="Arial"/>
        </w:rPr>
        <w:t xml:space="preserve">veljavnega </w:t>
      </w:r>
      <w:r w:rsidRPr="00C538C5">
        <w:rPr>
          <w:rFonts w:cs="Arial"/>
        </w:rPr>
        <w:t>Zakona o Triglavskem narodnem parku, Uradni list RS, št. 52/10 in nasl., v nadaljnjem besedilu: ZTNP-1), in se bo tudi naložba izvedela na tem območju, se v skladu s prvim odstavkom 11. člena ZTNP-1 končna višina nepovratne finančne spodbude po tem javnem pozivu poviša za 25 %.</w:t>
      </w:r>
    </w:p>
    <w:p w:rsidR="00FF62E8" w:rsidRPr="00C538C5" w:rsidRDefault="00FF62E8" w:rsidP="00FF62E8">
      <w:pPr>
        <w:pStyle w:val="Telobesedila2"/>
        <w:rPr>
          <w:rFonts w:cs="Arial"/>
          <w:color w:val="auto"/>
        </w:rPr>
      </w:pPr>
    </w:p>
    <w:p w:rsidR="008D3CAA" w:rsidRPr="00C538C5" w:rsidRDefault="008D3CAA" w:rsidP="00C64478">
      <w:pPr>
        <w:pStyle w:val="Telobesedila2"/>
        <w:ind w:left="362"/>
        <w:rPr>
          <w:rFonts w:cs="Arial"/>
          <w:color w:val="auto"/>
        </w:rPr>
      </w:pPr>
    </w:p>
    <w:p w:rsidR="00C64478" w:rsidRPr="00C538C5" w:rsidRDefault="00FE543F" w:rsidP="00082662">
      <w:pPr>
        <w:pStyle w:val="Telobesedila2"/>
        <w:rPr>
          <w:rFonts w:cs="Arial"/>
          <w:b/>
          <w:color w:val="auto"/>
        </w:rPr>
      </w:pPr>
      <w:bookmarkStart w:id="24" w:name="_Hlk145332983"/>
      <w:bookmarkStart w:id="25" w:name="_Toc255455246"/>
      <w:r w:rsidRPr="00C538C5">
        <w:rPr>
          <w:rFonts w:cs="Arial"/>
          <w:b/>
          <w:color w:val="auto"/>
        </w:rPr>
        <w:t>B</w:t>
      </w:r>
      <w:r w:rsidR="00082662" w:rsidRPr="00C538C5">
        <w:rPr>
          <w:rFonts w:cs="Arial"/>
          <w:b/>
          <w:color w:val="auto"/>
        </w:rPr>
        <w:t>.</w:t>
      </w:r>
      <w:r w:rsidRPr="00C538C5">
        <w:rPr>
          <w:rFonts w:cs="Arial"/>
          <w:b/>
          <w:color w:val="auto"/>
        </w:rPr>
        <w:t xml:space="preserve"> </w:t>
      </w:r>
      <w:r w:rsidR="0068242A" w:rsidRPr="00C538C5">
        <w:rPr>
          <w:rFonts w:cs="Arial"/>
          <w:b/>
          <w:color w:val="auto"/>
        </w:rPr>
        <w:t>sNES+ prenova</w:t>
      </w:r>
    </w:p>
    <w:bookmarkEnd w:id="24"/>
    <w:p w:rsidR="00110361" w:rsidRPr="00C538C5" w:rsidRDefault="00110361" w:rsidP="00B13F7B">
      <w:pPr>
        <w:pStyle w:val="Telobesedila2"/>
        <w:rPr>
          <w:rFonts w:cs="Arial"/>
          <w:color w:val="auto"/>
        </w:rPr>
      </w:pPr>
    </w:p>
    <w:p w:rsidR="00110361" w:rsidRPr="00C538C5" w:rsidRDefault="0068242A" w:rsidP="0068242A">
      <w:pPr>
        <w:pStyle w:val="Telobesedila2"/>
        <w:rPr>
          <w:rFonts w:cs="Arial"/>
          <w:color w:val="auto"/>
        </w:rPr>
      </w:pPr>
      <w:r w:rsidRPr="00C538C5">
        <w:rPr>
          <w:rFonts w:cs="Arial"/>
          <w:color w:val="auto"/>
        </w:rPr>
        <w:t xml:space="preserve">Višina nepovratne finančne spodbude za sNES+ </w:t>
      </w:r>
      <w:r w:rsidR="005929E4" w:rsidRPr="00C538C5">
        <w:rPr>
          <w:rFonts w:cs="Arial"/>
          <w:color w:val="auto"/>
        </w:rPr>
        <w:t>prenovo</w:t>
      </w:r>
      <w:r w:rsidR="00BD4074" w:rsidRPr="00C538C5">
        <w:rPr>
          <w:rFonts w:cs="Arial"/>
          <w:color w:val="auto"/>
        </w:rPr>
        <w:t>, ki ima vgrajeno napravo za samooskrbo z električno energijo,</w:t>
      </w:r>
      <w:r w:rsidRPr="00C538C5">
        <w:rPr>
          <w:rFonts w:cs="Arial"/>
          <w:color w:val="auto"/>
        </w:rPr>
        <w:t xml:space="preserve"> je opredeljena v EUR na m</w:t>
      </w:r>
      <w:r w:rsidRPr="00C538C5">
        <w:rPr>
          <w:rFonts w:cs="Arial"/>
          <w:color w:val="auto"/>
          <w:vertAlign w:val="superscript"/>
        </w:rPr>
        <w:t xml:space="preserve">2  </w:t>
      </w:r>
      <w:r w:rsidRPr="00C538C5">
        <w:rPr>
          <w:rFonts w:cs="Arial"/>
          <w:color w:val="auto"/>
        </w:rPr>
        <w:t xml:space="preserve">neto ogrevane in prezračevane površine stavbe pred prenovo </w:t>
      </w:r>
      <w:r w:rsidR="00BD4074" w:rsidRPr="00C538C5">
        <w:rPr>
          <w:rFonts w:cs="Arial"/>
          <w:color w:val="auto"/>
        </w:rPr>
        <w:t>(</w:t>
      </w:r>
      <w:r w:rsidRPr="00C538C5">
        <w:rPr>
          <w:rFonts w:cs="Arial"/>
          <w:color w:val="auto"/>
        </w:rPr>
        <w:t>oz. po prenovi, če je ta manjša</w:t>
      </w:r>
      <w:r w:rsidR="00BD4074" w:rsidRPr="00C538C5">
        <w:rPr>
          <w:rFonts w:cs="Arial"/>
          <w:color w:val="auto"/>
        </w:rPr>
        <w:t>)</w:t>
      </w:r>
      <w:r w:rsidRPr="00C538C5">
        <w:rPr>
          <w:rFonts w:cs="Arial"/>
          <w:color w:val="auto"/>
        </w:rPr>
        <w:t xml:space="preserve"> in se izračuna na podlagi </w:t>
      </w:r>
      <w:r w:rsidR="00924169" w:rsidRPr="00C538C5">
        <w:rPr>
          <w:rFonts w:cs="Arial"/>
          <w:color w:val="auto"/>
        </w:rPr>
        <w:t>p</w:t>
      </w:r>
      <w:r w:rsidRPr="00C538C5">
        <w:rPr>
          <w:rFonts w:cs="Arial"/>
          <w:color w:val="auto"/>
        </w:rPr>
        <w:t xml:space="preserve">rojektne dokumentacije za izvedbo gradnje (PZI). </w:t>
      </w:r>
    </w:p>
    <w:p w:rsidR="00110361" w:rsidRPr="00C538C5" w:rsidRDefault="00110361" w:rsidP="0068242A">
      <w:pPr>
        <w:pStyle w:val="Telobesedila2"/>
        <w:rPr>
          <w:rFonts w:cs="Arial"/>
          <w:color w:val="auto"/>
        </w:rPr>
      </w:pPr>
    </w:p>
    <w:p w:rsidR="0068242A" w:rsidRPr="00C538C5" w:rsidRDefault="008D3CAA" w:rsidP="0068242A">
      <w:pPr>
        <w:pStyle w:val="Telobesedila2"/>
        <w:rPr>
          <w:rFonts w:cs="Arial"/>
          <w:color w:val="auto"/>
        </w:rPr>
      </w:pPr>
      <w:r w:rsidRPr="00C538C5">
        <w:rPr>
          <w:rFonts w:cs="Arial"/>
          <w:color w:val="auto"/>
        </w:rPr>
        <w:t>D</w:t>
      </w:r>
      <w:r w:rsidR="005929E4" w:rsidRPr="00C538C5">
        <w:rPr>
          <w:rFonts w:cs="Arial"/>
          <w:color w:val="auto"/>
        </w:rPr>
        <w:t>oločena je z</w:t>
      </w:r>
      <w:r w:rsidR="0068242A" w:rsidRPr="00C538C5">
        <w:rPr>
          <w:rFonts w:cs="Arial"/>
          <w:color w:val="auto"/>
        </w:rPr>
        <w:t xml:space="preserve"> računsk</w:t>
      </w:r>
      <w:r w:rsidR="005929E4" w:rsidRPr="00C538C5">
        <w:rPr>
          <w:rFonts w:cs="Arial"/>
          <w:color w:val="auto"/>
        </w:rPr>
        <w:t>o</w:t>
      </w:r>
      <w:r w:rsidR="0068242A" w:rsidRPr="00C538C5">
        <w:rPr>
          <w:rFonts w:cs="Arial"/>
          <w:color w:val="auto"/>
        </w:rPr>
        <w:t xml:space="preserve"> rab</w:t>
      </w:r>
      <w:r w:rsidR="005929E4" w:rsidRPr="00C538C5">
        <w:rPr>
          <w:rFonts w:cs="Arial"/>
          <w:color w:val="auto"/>
        </w:rPr>
        <w:t>o</w:t>
      </w:r>
      <w:r w:rsidR="0068242A" w:rsidRPr="00C538C5">
        <w:rPr>
          <w:rFonts w:cs="Arial"/>
          <w:color w:val="auto"/>
        </w:rPr>
        <w:t xml:space="preserve"> energije za ogrevanje in </w:t>
      </w:r>
      <w:r w:rsidR="005929E4" w:rsidRPr="00C538C5">
        <w:rPr>
          <w:rFonts w:cs="Arial"/>
          <w:color w:val="auto"/>
        </w:rPr>
        <w:t>po</w:t>
      </w:r>
      <w:r w:rsidR="0068242A" w:rsidRPr="00C538C5">
        <w:rPr>
          <w:rFonts w:cs="Arial"/>
          <w:color w:val="auto"/>
        </w:rPr>
        <w:t>hlaje</w:t>
      </w:r>
      <w:r w:rsidR="005929E4" w:rsidRPr="00C538C5">
        <w:rPr>
          <w:rFonts w:cs="Arial"/>
          <w:color w:val="auto"/>
        </w:rPr>
        <w:t>vanje</w:t>
      </w:r>
      <w:r w:rsidR="0068242A" w:rsidRPr="00C538C5">
        <w:rPr>
          <w:rFonts w:cs="Arial"/>
          <w:color w:val="auto"/>
        </w:rPr>
        <w:t xml:space="preserve"> stavbe, povzete iz izračuna PHPP in skupine, v katero se stavba uvršča glede na vrsto vgrajenega izolacijskega materiala v toplotnem ovoju stavbe</w:t>
      </w:r>
      <w:r w:rsidR="005929E4" w:rsidRPr="00C538C5">
        <w:rPr>
          <w:rFonts w:cs="Arial"/>
          <w:color w:val="auto"/>
        </w:rPr>
        <w:t>.</w:t>
      </w:r>
    </w:p>
    <w:p w:rsidR="001C73CB" w:rsidRPr="00C538C5" w:rsidRDefault="001C73CB" w:rsidP="00B13F7B">
      <w:pPr>
        <w:pStyle w:val="Telobesedila2"/>
        <w:rPr>
          <w:rFonts w:cs="Arial"/>
          <w:color w:val="auto"/>
        </w:rPr>
      </w:pPr>
    </w:p>
    <w:tbl>
      <w:tblPr>
        <w:tblStyle w:val="Tabelamrea"/>
        <w:tblW w:w="0" w:type="auto"/>
        <w:tblInd w:w="1413" w:type="dxa"/>
        <w:tblLook w:val="0000" w:firstRow="0" w:lastRow="0" w:firstColumn="0" w:lastColumn="0" w:noHBand="0" w:noVBand="0"/>
      </w:tblPr>
      <w:tblGrid>
        <w:gridCol w:w="1716"/>
        <w:gridCol w:w="1742"/>
        <w:gridCol w:w="2098"/>
        <w:gridCol w:w="2093"/>
      </w:tblGrid>
      <w:tr w:rsidR="00C538C5" w:rsidRPr="00C538C5" w:rsidTr="00262BEB">
        <w:trPr>
          <w:trHeight w:val="406"/>
        </w:trPr>
        <w:tc>
          <w:tcPr>
            <w:tcW w:w="3685" w:type="dxa"/>
            <w:gridSpan w:val="2"/>
            <w:vAlign w:val="center"/>
          </w:tcPr>
          <w:p w:rsidR="00B13F7B" w:rsidRPr="00C538C5" w:rsidRDefault="00B13F7B" w:rsidP="00AD6CE5">
            <w:pPr>
              <w:ind w:left="83" w:right="21"/>
              <w:jc w:val="center"/>
              <w:rPr>
                <w:rFonts w:ascii="Arial" w:hAnsi="Arial" w:cs="Arial"/>
                <w:sz w:val="18"/>
                <w:szCs w:val="18"/>
              </w:rPr>
            </w:pPr>
            <w:r w:rsidRPr="00C538C5">
              <w:rPr>
                <w:rFonts w:ascii="Arial" w:hAnsi="Arial" w:cs="Arial"/>
                <w:sz w:val="18"/>
                <w:szCs w:val="18"/>
              </w:rPr>
              <w:t>sNES</w:t>
            </w:r>
            <w:r w:rsidR="0068242A" w:rsidRPr="00C538C5">
              <w:rPr>
                <w:rFonts w:ascii="Arial" w:hAnsi="Arial" w:cs="Arial"/>
                <w:sz w:val="18"/>
                <w:szCs w:val="18"/>
              </w:rPr>
              <w:t>+ prenova</w:t>
            </w:r>
          </w:p>
        </w:tc>
        <w:tc>
          <w:tcPr>
            <w:tcW w:w="4472" w:type="dxa"/>
            <w:gridSpan w:val="2"/>
            <w:vAlign w:val="center"/>
          </w:tcPr>
          <w:p w:rsidR="00B13F7B" w:rsidRPr="00C538C5" w:rsidRDefault="001C73CB" w:rsidP="00AD6CE5">
            <w:pPr>
              <w:ind w:left="83" w:right="21"/>
              <w:jc w:val="center"/>
              <w:rPr>
                <w:rFonts w:ascii="Arial" w:hAnsi="Arial" w:cs="Arial"/>
                <w:sz w:val="18"/>
                <w:szCs w:val="18"/>
              </w:rPr>
            </w:pPr>
            <w:r w:rsidRPr="00C538C5">
              <w:rPr>
                <w:rFonts w:ascii="Arial" w:hAnsi="Arial" w:cs="Arial"/>
                <w:sz w:val="18"/>
                <w:szCs w:val="18"/>
              </w:rPr>
              <w:t>Nepovratna s</w:t>
            </w:r>
            <w:r w:rsidR="00B13F7B" w:rsidRPr="00C538C5">
              <w:rPr>
                <w:rFonts w:ascii="Arial" w:hAnsi="Arial" w:cs="Arial"/>
                <w:sz w:val="18"/>
                <w:szCs w:val="18"/>
              </w:rPr>
              <w:t>podbuda v EUR</w:t>
            </w:r>
            <w:r w:rsidRPr="00C538C5">
              <w:rPr>
                <w:rFonts w:ascii="Arial" w:hAnsi="Arial" w:cs="Arial"/>
                <w:sz w:val="18"/>
                <w:szCs w:val="18"/>
              </w:rPr>
              <w:t xml:space="preserve"> na </w:t>
            </w:r>
            <w:r w:rsidR="00B13F7B" w:rsidRPr="00C538C5">
              <w:rPr>
                <w:rFonts w:ascii="Arial" w:hAnsi="Arial" w:cs="Arial"/>
                <w:sz w:val="18"/>
                <w:szCs w:val="18"/>
              </w:rPr>
              <w:t>m</w:t>
            </w:r>
            <w:r w:rsidR="00B13F7B" w:rsidRPr="00C538C5">
              <w:rPr>
                <w:rFonts w:ascii="Arial" w:hAnsi="Arial" w:cs="Arial"/>
                <w:sz w:val="18"/>
                <w:szCs w:val="18"/>
                <w:vertAlign w:val="superscript"/>
              </w:rPr>
              <w:t>2</w:t>
            </w:r>
          </w:p>
        </w:tc>
      </w:tr>
      <w:tr w:rsidR="00C538C5" w:rsidRPr="00C538C5" w:rsidTr="00262BEB">
        <w:trPr>
          <w:trHeight w:val="550"/>
        </w:trPr>
        <w:tc>
          <w:tcPr>
            <w:tcW w:w="1842" w:type="dxa"/>
          </w:tcPr>
          <w:p w:rsidR="00AD6CE5" w:rsidRPr="00C538C5" w:rsidRDefault="00AD6CE5" w:rsidP="00AD6CE5">
            <w:pPr>
              <w:ind w:left="83" w:right="21"/>
              <w:rPr>
                <w:rFonts w:ascii="Arial" w:hAnsi="Arial" w:cs="Arial"/>
                <w:sz w:val="16"/>
                <w:szCs w:val="16"/>
              </w:rPr>
            </w:pPr>
          </w:p>
          <w:p w:rsidR="00AD6CE5" w:rsidRPr="00C538C5" w:rsidRDefault="00AD6CE5" w:rsidP="00AD6CE5">
            <w:pPr>
              <w:ind w:left="83" w:right="21"/>
              <w:rPr>
                <w:rFonts w:ascii="Arial" w:hAnsi="Arial" w:cs="Arial"/>
                <w:sz w:val="16"/>
                <w:szCs w:val="16"/>
              </w:rPr>
            </w:pPr>
            <w:r w:rsidRPr="00C538C5">
              <w:rPr>
                <w:rFonts w:ascii="Arial" w:hAnsi="Arial" w:cs="Arial"/>
                <w:sz w:val="16"/>
                <w:szCs w:val="16"/>
              </w:rPr>
              <w:t>Energija za ogrevanje</w:t>
            </w:r>
          </w:p>
          <w:p w:rsidR="00B15B03" w:rsidRPr="00C538C5" w:rsidRDefault="00B15B03" w:rsidP="00AD6CE5">
            <w:pPr>
              <w:ind w:left="83" w:right="21"/>
              <w:rPr>
                <w:rFonts w:ascii="Arial" w:hAnsi="Arial" w:cs="Arial"/>
                <w:sz w:val="16"/>
                <w:szCs w:val="16"/>
              </w:rPr>
            </w:pPr>
          </w:p>
          <w:p w:rsidR="00AD6CE5" w:rsidRPr="00C538C5" w:rsidRDefault="00B15B03" w:rsidP="00AD6CE5">
            <w:pPr>
              <w:ind w:left="83" w:right="21"/>
              <w:rPr>
                <w:rFonts w:ascii="Arial" w:hAnsi="Arial" w:cs="Arial"/>
                <w:sz w:val="16"/>
                <w:szCs w:val="16"/>
              </w:rPr>
            </w:pPr>
            <w:r w:rsidRPr="00C538C5">
              <w:rPr>
                <w:rFonts w:ascii="Arial" w:hAnsi="Arial" w:cs="Arial"/>
                <w:sz w:val="16"/>
                <w:szCs w:val="16"/>
              </w:rPr>
              <w:t>Q</w:t>
            </w:r>
            <w:r w:rsidRPr="00C538C5">
              <w:rPr>
                <w:rFonts w:ascii="Arial" w:hAnsi="Arial" w:cs="Arial"/>
                <w:sz w:val="16"/>
                <w:szCs w:val="16"/>
                <w:vertAlign w:val="subscript"/>
              </w:rPr>
              <w:t>H</w:t>
            </w:r>
            <w:r w:rsidRPr="00C538C5">
              <w:rPr>
                <w:rFonts w:ascii="Arial" w:hAnsi="Arial" w:cs="Arial"/>
                <w:sz w:val="16"/>
                <w:szCs w:val="16"/>
              </w:rPr>
              <w:t xml:space="preserve">  kWh/(m</w:t>
            </w:r>
            <w:r w:rsidRPr="00C538C5">
              <w:rPr>
                <w:rFonts w:ascii="Arial" w:hAnsi="Arial" w:cs="Arial"/>
                <w:sz w:val="16"/>
                <w:szCs w:val="16"/>
                <w:vertAlign w:val="superscript"/>
              </w:rPr>
              <w:t>2</w:t>
            </w:r>
            <w:r w:rsidRPr="00C538C5">
              <w:rPr>
                <w:rFonts w:ascii="Arial" w:hAnsi="Arial" w:cs="Arial"/>
                <w:sz w:val="16"/>
                <w:szCs w:val="16"/>
              </w:rPr>
              <w:t>a)</w:t>
            </w:r>
          </w:p>
          <w:p w:rsidR="00B13F7B" w:rsidRPr="00C538C5" w:rsidRDefault="00B13F7B" w:rsidP="00AD6CE5">
            <w:pPr>
              <w:ind w:left="83" w:right="21"/>
              <w:rPr>
                <w:rFonts w:ascii="Arial" w:hAnsi="Arial" w:cs="Arial"/>
                <w:sz w:val="18"/>
                <w:szCs w:val="18"/>
              </w:rPr>
            </w:pPr>
          </w:p>
        </w:tc>
        <w:tc>
          <w:tcPr>
            <w:tcW w:w="1843" w:type="dxa"/>
          </w:tcPr>
          <w:p w:rsidR="00AD6CE5" w:rsidRPr="00C538C5" w:rsidRDefault="00AD6CE5" w:rsidP="00AD6CE5">
            <w:pPr>
              <w:ind w:left="83" w:right="21"/>
              <w:rPr>
                <w:rFonts w:ascii="Arial" w:hAnsi="Arial" w:cs="Arial"/>
                <w:sz w:val="16"/>
                <w:szCs w:val="16"/>
              </w:rPr>
            </w:pPr>
          </w:p>
          <w:p w:rsidR="00AD6CE5" w:rsidRPr="00C538C5" w:rsidRDefault="00AD6CE5" w:rsidP="00AD6CE5">
            <w:pPr>
              <w:ind w:left="83" w:right="21"/>
              <w:rPr>
                <w:rFonts w:ascii="Arial" w:hAnsi="Arial" w:cs="Arial"/>
                <w:sz w:val="16"/>
                <w:szCs w:val="16"/>
              </w:rPr>
            </w:pPr>
            <w:r w:rsidRPr="00C538C5">
              <w:rPr>
                <w:rFonts w:ascii="Arial" w:hAnsi="Arial" w:cs="Arial"/>
                <w:sz w:val="16"/>
                <w:szCs w:val="16"/>
              </w:rPr>
              <w:t>Energija za pohlajevanje</w:t>
            </w:r>
          </w:p>
          <w:p w:rsidR="00AD6CE5" w:rsidRPr="00C538C5" w:rsidRDefault="00AD6CE5" w:rsidP="00AD6CE5">
            <w:pPr>
              <w:ind w:left="83" w:right="21"/>
              <w:rPr>
                <w:rFonts w:ascii="Arial" w:hAnsi="Arial" w:cs="Arial"/>
                <w:sz w:val="16"/>
                <w:szCs w:val="16"/>
              </w:rPr>
            </w:pPr>
          </w:p>
          <w:p w:rsidR="00B13F7B" w:rsidRPr="00C538C5" w:rsidRDefault="00B15B03" w:rsidP="00AD6CE5">
            <w:pPr>
              <w:ind w:left="83" w:right="21"/>
              <w:rPr>
                <w:rFonts w:ascii="Arial" w:hAnsi="Arial" w:cs="Arial"/>
                <w:sz w:val="18"/>
                <w:szCs w:val="18"/>
              </w:rPr>
            </w:pPr>
            <w:r w:rsidRPr="00C538C5">
              <w:rPr>
                <w:rFonts w:ascii="Arial" w:hAnsi="Arial" w:cs="Arial"/>
                <w:sz w:val="16"/>
                <w:szCs w:val="16"/>
              </w:rPr>
              <w:t>Q</w:t>
            </w:r>
            <w:r w:rsidRPr="00C538C5">
              <w:rPr>
                <w:rFonts w:ascii="Arial" w:hAnsi="Arial" w:cs="Arial"/>
                <w:sz w:val="16"/>
                <w:szCs w:val="16"/>
                <w:vertAlign w:val="subscript"/>
              </w:rPr>
              <w:t>K</w:t>
            </w:r>
            <w:r w:rsidRPr="00C538C5">
              <w:rPr>
                <w:rFonts w:ascii="Arial" w:hAnsi="Arial" w:cs="Arial"/>
                <w:sz w:val="16"/>
                <w:szCs w:val="16"/>
              </w:rPr>
              <w:t xml:space="preserve">  kWh/(m</w:t>
            </w:r>
            <w:r w:rsidRPr="00C538C5">
              <w:rPr>
                <w:rFonts w:ascii="Arial" w:hAnsi="Arial" w:cs="Arial"/>
                <w:sz w:val="16"/>
                <w:szCs w:val="16"/>
                <w:vertAlign w:val="superscript"/>
              </w:rPr>
              <w:t>2</w:t>
            </w:r>
            <w:r w:rsidRPr="00C538C5">
              <w:rPr>
                <w:rFonts w:ascii="Arial" w:hAnsi="Arial" w:cs="Arial"/>
                <w:sz w:val="16"/>
                <w:szCs w:val="16"/>
              </w:rPr>
              <w:t>a)</w:t>
            </w:r>
          </w:p>
        </w:tc>
        <w:tc>
          <w:tcPr>
            <w:tcW w:w="2236" w:type="dxa"/>
          </w:tcPr>
          <w:p w:rsidR="009846D7" w:rsidRPr="00C538C5" w:rsidRDefault="009846D7" w:rsidP="00AA614A">
            <w:pPr>
              <w:ind w:left="83" w:right="21"/>
              <w:jc w:val="center"/>
              <w:rPr>
                <w:rFonts w:ascii="Arial" w:hAnsi="Arial" w:cs="Arial"/>
                <w:sz w:val="18"/>
                <w:szCs w:val="18"/>
              </w:rPr>
            </w:pPr>
          </w:p>
          <w:p w:rsidR="001C73CB" w:rsidRPr="00C538C5" w:rsidRDefault="001C73CB" w:rsidP="001C73CB">
            <w:pPr>
              <w:ind w:left="83" w:right="21"/>
              <w:rPr>
                <w:rFonts w:ascii="Arial" w:hAnsi="Arial" w:cs="Arial"/>
                <w:sz w:val="18"/>
                <w:szCs w:val="18"/>
              </w:rPr>
            </w:pPr>
            <w:r w:rsidRPr="00C538C5">
              <w:rPr>
                <w:rFonts w:ascii="Arial" w:hAnsi="Arial" w:cs="Arial"/>
                <w:sz w:val="18"/>
                <w:szCs w:val="18"/>
              </w:rPr>
              <w:t>I. skupina</w:t>
            </w:r>
          </w:p>
          <w:p w:rsidR="001C73CB" w:rsidRPr="00C538C5" w:rsidRDefault="001C73CB" w:rsidP="001C73CB">
            <w:pPr>
              <w:ind w:right="21"/>
              <w:jc w:val="center"/>
              <w:rPr>
                <w:rFonts w:ascii="Arial" w:hAnsi="Arial" w:cs="Arial"/>
                <w:sz w:val="18"/>
                <w:szCs w:val="18"/>
              </w:rPr>
            </w:pPr>
          </w:p>
          <w:p w:rsidR="009846D7" w:rsidRPr="00C538C5" w:rsidRDefault="005F0E3F" w:rsidP="00B32ECE">
            <w:pPr>
              <w:numPr>
                <w:ilvl w:val="0"/>
                <w:numId w:val="9"/>
              </w:numPr>
              <w:ind w:right="21"/>
              <w:contextualSpacing/>
              <w:rPr>
                <w:rFonts w:ascii="Arial" w:hAnsi="Arial" w:cs="Arial"/>
                <w:sz w:val="16"/>
                <w:szCs w:val="16"/>
              </w:rPr>
            </w:pPr>
            <w:r w:rsidRPr="00C538C5">
              <w:rPr>
                <w:rFonts w:ascii="Arial" w:hAnsi="Arial" w:cs="Arial"/>
                <w:sz w:val="16"/>
                <w:szCs w:val="16"/>
              </w:rPr>
              <w:t>naravn</w:t>
            </w:r>
            <w:r w:rsidR="001C73CB" w:rsidRPr="00C538C5">
              <w:rPr>
                <w:rFonts w:ascii="Arial" w:hAnsi="Arial" w:cs="Arial"/>
                <w:sz w:val="16"/>
                <w:szCs w:val="16"/>
              </w:rPr>
              <w:t xml:space="preserve">a </w:t>
            </w:r>
            <w:r w:rsidR="00AD6CE5" w:rsidRPr="00C538C5">
              <w:rPr>
                <w:rFonts w:ascii="Arial" w:hAnsi="Arial" w:cs="Arial"/>
                <w:sz w:val="16"/>
                <w:szCs w:val="16"/>
              </w:rPr>
              <w:t xml:space="preserve">in mineralna </w:t>
            </w:r>
            <w:r w:rsidR="001C73CB" w:rsidRPr="00C538C5">
              <w:rPr>
                <w:rFonts w:ascii="Arial" w:hAnsi="Arial" w:cs="Arial"/>
                <w:sz w:val="16"/>
                <w:szCs w:val="16"/>
              </w:rPr>
              <w:t>izolacija</w:t>
            </w:r>
            <w:r w:rsidRPr="00C538C5">
              <w:rPr>
                <w:rFonts w:ascii="Arial" w:hAnsi="Arial" w:cs="Arial"/>
                <w:sz w:val="16"/>
                <w:szCs w:val="16"/>
              </w:rPr>
              <w:t xml:space="preserve"> </w:t>
            </w:r>
          </w:p>
          <w:p w:rsidR="00262BEB" w:rsidRPr="00C538C5" w:rsidRDefault="00262BEB" w:rsidP="00262BEB">
            <w:pPr>
              <w:ind w:left="443" w:right="21"/>
              <w:contextualSpacing/>
              <w:rPr>
                <w:rFonts w:ascii="Arial" w:hAnsi="Arial" w:cs="Arial"/>
                <w:sz w:val="16"/>
                <w:szCs w:val="16"/>
              </w:rPr>
            </w:pPr>
          </w:p>
        </w:tc>
        <w:tc>
          <w:tcPr>
            <w:tcW w:w="2236" w:type="dxa"/>
          </w:tcPr>
          <w:p w:rsidR="00AD6CE5" w:rsidRPr="00C538C5" w:rsidRDefault="00AD6CE5" w:rsidP="001C73CB">
            <w:pPr>
              <w:ind w:right="21"/>
              <w:rPr>
                <w:rFonts w:ascii="Arial" w:hAnsi="Arial" w:cs="Arial"/>
                <w:sz w:val="18"/>
                <w:szCs w:val="18"/>
              </w:rPr>
            </w:pPr>
          </w:p>
          <w:p w:rsidR="00AA614A" w:rsidRPr="00C538C5" w:rsidRDefault="00AA614A" w:rsidP="001C73CB">
            <w:pPr>
              <w:ind w:right="21"/>
              <w:rPr>
                <w:rFonts w:ascii="Arial" w:hAnsi="Arial" w:cs="Arial"/>
                <w:sz w:val="18"/>
                <w:szCs w:val="18"/>
              </w:rPr>
            </w:pPr>
            <w:r w:rsidRPr="00C538C5">
              <w:rPr>
                <w:rFonts w:ascii="Arial" w:hAnsi="Arial" w:cs="Arial"/>
                <w:sz w:val="18"/>
                <w:szCs w:val="18"/>
              </w:rPr>
              <w:t>II. skupina</w:t>
            </w:r>
          </w:p>
          <w:p w:rsidR="001C73CB" w:rsidRPr="00C538C5" w:rsidRDefault="001C73CB" w:rsidP="001C73CB">
            <w:pPr>
              <w:ind w:left="83" w:right="21"/>
              <w:jc w:val="center"/>
              <w:rPr>
                <w:rFonts w:ascii="Arial" w:hAnsi="Arial" w:cs="Arial"/>
                <w:sz w:val="16"/>
                <w:szCs w:val="16"/>
              </w:rPr>
            </w:pPr>
          </w:p>
          <w:p w:rsidR="00B13F7B" w:rsidRPr="00C538C5" w:rsidRDefault="005F0E3F" w:rsidP="00B32ECE">
            <w:pPr>
              <w:numPr>
                <w:ilvl w:val="0"/>
                <w:numId w:val="9"/>
              </w:numPr>
              <w:ind w:right="21"/>
              <w:contextualSpacing/>
              <w:rPr>
                <w:rFonts w:ascii="Arial" w:hAnsi="Arial" w:cs="Arial"/>
                <w:sz w:val="18"/>
                <w:szCs w:val="18"/>
              </w:rPr>
            </w:pPr>
            <w:r w:rsidRPr="00C538C5">
              <w:rPr>
                <w:rFonts w:ascii="Arial" w:hAnsi="Arial" w:cs="Arial"/>
                <w:sz w:val="16"/>
                <w:szCs w:val="16"/>
              </w:rPr>
              <w:t>sintetičn</w:t>
            </w:r>
            <w:r w:rsidR="001C73CB" w:rsidRPr="00C538C5">
              <w:rPr>
                <w:rFonts w:ascii="Arial" w:hAnsi="Arial" w:cs="Arial"/>
                <w:sz w:val="16"/>
                <w:szCs w:val="16"/>
              </w:rPr>
              <w:t>a</w:t>
            </w:r>
            <w:r w:rsidRPr="00C538C5">
              <w:rPr>
                <w:rFonts w:ascii="Arial" w:hAnsi="Arial" w:cs="Arial"/>
                <w:sz w:val="16"/>
                <w:szCs w:val="16"/>
              </w:rPr>
              <w:t xml:space="preserve"> izolacij</w:t>
            </w:r>
            <w:r w:rsidR="001C73CB" w:rsidRPr="00C538C5">
              <w:rPr>
                <w:rFonts w:ascii="Arial" w:hAnsi="Arial" w:cs="Arial"/>
                <w:sz w:val="16"/>
                <w:szCs w:val="16"/>
              </w:rPr>
              <w:t>a</w:t>
            </w:r>
            <w:r w:rsidR="001C73CB" w:rsidRPr="00C538C5">
              <w:rPr>
                <w:rFonts w:ascii="Arial" w:hAnsi="Arial" w:cs="Arial"/>
                <w:sz w:val="18"/>
                <w:szCs w:val="18"/>
              </w:rPr>
              <w:t xml:space="preserve"> </w:t>
            </w:r>
          </w:p>
        </w:tc>
      </w:tr>
      <w:tr w:rsidR="00C538C5" w:rsidRPr="00C538C5" w:rsidTr="008C7258">
        <w:trPr>
          <w:trHeight w:val="470"/>
        </w:trPr>
        <w:tc>
          <w:tcPr>
            <w:tcW w:w="1842" w:type="dxa"/>
            <w:vAlign w:val="center"/>
          </w:tcPr>
          <w:p w:rsidR="00B13F7B" w:rsidRPr="00C538C5" w:rsidRDefault="00B13F7B" w:rsidP="00AD6CE5">
            <w:pPr>
              <w:ind w:left="83" w:right="21"/>
              <w:jc w:val="center"/>
              <w:rPr>
                <w:rFonts w:ascii="Arial" w:hAnsi="Arial" w:cs="Arial"/>
                <w:sz w:val="18"/>
                <w:szCs w:val="18"/>
              </w:rPr>
            </w:pPr>
            <w:r w:rsidRPr="00C538C5">
              <w:rPr>
                <w:rFonts w:ascii="Arial" w:hAnsi="Arial" w:cs="Arial"/>
                <w:sz w:val="18"/>
                <w:szCs w:val="18"/>
              </w:rPr>
              <w:t>≤ 25</w:t>
            </w:r>
            <w:r w:rsidR="00AD6CE5" w:rsidRPr="00C538C5">
              <w:rPr>
                <w:rFonts w:ascii="Arial" w:hAnsi="Arial" w:cs="Arial"/>
                <w:sz w:val="18"/>
                <w:szCs w:val="18"/>
              </w:rPr>
              <w:t>,0</w:t>
            </w:r>
          </w:p>
        </w:tc>
        <w:tc>
          <w:tcPr>
            <w:tcW w:w="1843" w:type="dxa"/>
            <w:vAlign w:val="center"/>
          </w:tcPr>
          <w:p w:rsidR="00B13F7B" w:rsidRPr="00C538C5" w:rsidRDefault="00B13F7B" w:rsidP="00AD6CE5">
            <w:pPr>
              <w:ind w:left="83" w:right="21"/>
              <w:jc w:val="center"/>
              <w:rPr>
                <w:rFonts w:ascii="Arial" w:hAnsi="Arial" w:cs="Arial"/>
                <w:sz w:val="18"/>
                <w:szCs w:val="18"/>
              </w:rPr>
            </w:pPr>
            <w:r w:rsidRPr="00C538C5">
              <w:rPr>
                <w:rFonts w:ascii="Arial" w:hAnsi="Arial" w:cs="Arial"/>
                <w:sz w:val="18"/>
                <w:szCs w:val="18"/>
              </w:rPr>
              <w:t>≤ 15</w:t>
            </w:r>
            <w:r w:rsidR="00AD6CE5" w:rsidRPr="00C538C5">
              <w:rPr>
                <w:rFonts w:ascii="Arial" w:hAnsi="Arial" w:cs="Arial"/>
                <w:sz w:val="18"/>
                <w:szCs w:val="18"/>
              </w:rPr>
              <w:t>,0</w:t>
            </w:r>
          </w:p>
        </w:tc>
        <w:tc>
          <w:tcPr>
            <w:tcW w:w="2236" w:type="dxa"/>
            <w:vAlign w:val="center"/>
          </w:tcPr>
          <w:p w:rsidR="00B13F7B" w:rsidRPr="00C538C5" w:rsidRDefault="00B13F7B" w:rsidP="0068242A">
            <w:pPr>
              <w:ind w:left="83" w:right="21"/>
              <w:jc w:val="center"/>
              <w:rPr>
                <w:rFonts w:ascii="Arial" w:hAnsi="Arial" w:cs="Arial"/>
              </w:rPr>
            </w:pPr>
            <w:r w:rsidRPr="00C538C5">
              <w:rPr>
                <w:rFonts w:ascii="Arial" w:hAnsi="Arial" w:cs="Arial"/>
              </w:rPr>
              <w:t>2</w:t>
            </w:r>
            <w:r w:rsidR="0068242A" w:rsidRPr="00C538C5">
              <w:rPr>
                <w:rFonts w:ascii="Arial" w:hAnsi="Arial" w:cs="Arial"/>
              </w:rPr>
              <w:t>50</w:t>
            </w:r>
          </w:p>
        </w:tc>
        <w:tc>
          <w:tcPr>
            <w:tcW w:w="2236" w:type="dxa"/>
            <w:vAlign w:val="center"/>
          </w:tcPr>
          <w:p w:rsidR="00B13F7B" w:rsidRPr="00C538C5" w:rsidRDefault="0068242A" w:rsidP="00AD6CE5">
            <w:pPr>
              <w:ind w:left="83" w:right="21"/>
              <w:jc w:val="center"/>
              <w:rPr>
                <w:rFonts w:ascii="Arial" w:hAnsi="Arial" w:cs="Arial"/>
              </w:rPr>
            </w:pPr>
            <w:r w:rsidRPr="00C538C5">
              <w:rPr>
                <w:rFonts w:ascii="Arial" w:hAnsi="Arial" w:cs="Arial"/>
              </w:rPr>
              <w:t>220</w:t>
            </w:r>
          </w:p>
        </w:tc>
      </w:tr>
    </w:tbl>
    <w:p w:rsidR="00B13F7B" w:rsidRPr="00C538C5" w:rsidRDefault="00B13F7B" w:rsidP="00B13F7B">
      <w:pPr>
        <w:pStyle w:val="Telobesedila2"/>
        <w:rPr>
          <w:rFonts w:cs="Arial"/>
          <w:color w:val="auto"/>
        </w:rPr>
      </w:pPr>
    </w:p>
    <w:p w:rsidR="00B13F7B" w:rsidRPr="00C538C5" w:rsidRDefault="00B13F7B" w:rsidP="00D30AA0">
      <w:pPr>
        <w:pStyle w:val="Telobesedila2"/>
        <w:rPr>
          <w:rFonts w:cs="Arial"/>
          <w:color w:val="auto"/>
        </w:rPr>
      </w:pPr>
      <w:r w:rsidRPr="00C538C5">
        <w:rPr>
          <w:rFonts w:cs="Arial"/>
          <w:color w:val="auto"/>
        </w:rPr>
        <w:t xml:space="preserve">I. skupina: </w:t>
      </w:r>
    </w:p>
    <w:p w:rsidR="00D30AA0" w:rsidRPr="00C538C5" w:rsidRDefault="00B13F7B" w:rsidP="00B32ECE">
      <w:pPr>
        <w:pStyle w:val="Telobesedila2"/>
        <w:numPr>
          <w:ilvl w:val="1"/>
          <w:numId w:val="4"/>
        </w:numPr>
        <w:rPr>
          <w:rFonts w:cs="Arial"/>
          <w:color w:val="auto"/>
        </w:rPr>
      </w:pPr>
      <w:r w:rsidRPr="00C538C5">
        <w:rPr>
          <w:rFonts w:cs="Arial"/>
          <w:color w:val="auto"/>
        </w:rPr>
        <w:t>stavba z najmanj 70 % volumskega deleža toplotno izolacijskih materialov (v m</w:t>
      </w:r>
      <w:r w:rsidRPr="00C538C5">
        <w:rPr>
          <w:rFonts w:cs="Arial"/>
          <w:color w:val="auto"/>
          <w:vertAlign w:val="superscript"/>
        </w:rPr>
        <w:t>3</w:t>
      </w:r>
      <w:r w:rsidRPr="00C538C5">
        <w:rPr>
          <w:rFonts w:cs="Arial"/>
          <w:color w:val="auto"/>
        </w:rPr>
        <w:t>) naravnega izvora iz</w:t>
      </w:r>
      <w:r w:rsidR="00D30AA0" w:rsidRPr="00C538C5">
        <w:rPr>
          <w:rFonts w:cs="Arial"/>
          <w:color w:val="auto"/>
        </w:rPr>
        <w:t xml:space="preserve"> obnovljivih virov (npr. lesna vlakna, celulozni kosmiči ipd.) </w:t>
      </w:r>
      <w:r w:rsidR="009E08C5" w:rsidRPr="00C538C5">
        <w:rPr>
          <w:rFonts w:cs="Arial"/>
          <w:color w:val="auto"/>
        </w:rPr>
        <w:t>in mineralnega izvora (npr. mineralna volna, penjeno steklo ipd.)</w:t>
      </w:r>
      <w:r w:rsidR="00262BEB" w:rsidRPr="00C538C5">
        <w:rPr>
          <w:rFonts w:cs="Arial"/>
          <w:color w:val="auto"/>
        </w:rPr>
        <w:t>;</w:t>
      </w:r>
    </w:p>
    <w:p w:rsidR="00B13F7B" w:rsidRPr="00C538C5" w:rsidRDefault="00B13F7B" w:rsidP="00D30AA0">
      <w:pPr>
        <w:pStyle w:val="Telobesedila2"/>
        <w:rPr>
          <w:rFonts w:cs="Arial"/>
          <w:color w:val="auto"/>
        </w:rPr>
      </w:pPr>
      <w:r w:rsidRPr="00C538C5">
        <w:rPr>
          <w:rFonts w:cs="Arial"/>
          <w:color w:val="auto"/>
        </w:rPr>
        <w:t xml:space="preserve">II. skupina: </w:t>
      </w:r>
    </w:p>
    <w:p w:rsidR="00B13F7B" w:rsidRPr="00C538C5" w:rsidRDefault="00B13F7B" w:rsidP="00B32ECE">
      <w:pPr>
        <w:pStyle w:val="Telobesedila2"/>
        <w:numPr>
          <w:ilvl w:val="1"/>
          <w:numId w:val="6"/>
        </w:numPr>
        <w:rPr>
          <w:rFonts w:cs="Arial"/>
          <w:color w:val="auto"/>
        </w:rPr>
      </w:pPr>
      <w:r w:rsidRPr="00C538C5">
        <w:rPr>
          <w:rFonts w:cs="Arial"/>
          <w:color w:val="auto"/>
        </w:rPr>
        <w:t>stavba z več kot 30 % volumskega deleža toplotno izolacijskih materialov (v m</w:t>
      </w:r>
      <w:r w:rsidRPr="00C538C5">
        <w:rPr>
          <w:rFonts w:cs="Arial"/>
          <w:color w:val="auto"/>
          <w:vertAlign w:val="superscript"/>
        </w:rPr>
        <w:t>3</w:t>
      </w:r>
      <w:r w:rsidRPr="00C538C5">
        <w:rPr>
          <w:rFonts w:cs="Arial"/>
          <w:color w:val="auto"/>
        </w:rPr>
        <w:t>) sintetičnega in ostalega izvora (npr. ekspandirani polistiren, ekstrudirani polistiren ipd.).</w:t>
      </w:r>
    </w:p>
    <w:p w:rsidR="00B13F7B" w:rsidRPr="00C538C5" w:rsidRDefault="00B13F7B" w:rsidP="00B13F7B">
      <w:pPr>
        <w:pStyle w:val="Telobesedila2"/>
        <w:rPr>
          <w:rFonts w:cs="Arial"/>
          <w:color w:val="auto"/>
        </w:rPr>
      </w:pPr>
    </w:p>
    <w:p w:rsidR="00AE2FA2" w:rsidRPr="00C538C5" w:rsidRDefault="006E3FFA" w:rsidP="00BD4074">
      <w:pPr>
        <w:pStyle w:val="Telobesedila2"/>
        <w:rPr>
          <w:rFonts w:cs="Arial"/>
          <w:color w:val="auto"/>
        </w:rPr>
      </w:pPr>
      <w:bookmarkStart w:id="26" w:name="_Hlk145332959"/>
      <w:r w:rsidRPr="00C538C5">
        <w:rPr>
          <w:rFonts w:cs="Arial"/>
          <w:color w:val="auto"/>
        </w:rPr>
        <w:t>V tabeli o</w:t>
      </w:r>
      <w:r w:rsidR="00AE2FA2" w:rsidRPr="00C538C5">
        <w:rPr>
          <w:rFonts w:cs="Arial"/>
          <w:color w:val="auto"/>
        </w:rPr>
        <w:t>predeljena nepovratna spodbuda v EUR na m</w:t>
      </w:r>
      <w:r w:rsidR="00AE2FA2" w:rsidRPr="00C538C5">
        <w:rPr>
          <w:rFonts w:cs="Arial"/>
          <w:color w:val="auto"/>
          <w:vertAlign w:val="superscript"/>
        </w:rPr>
        <w:t>2</w:t>
      </w:r>
      <w:r w:rsidR="00AE2FA2" w:rsidRPr="00C538C5">
        <w:rPr>
          <w:rFonts w:cs="Arial"/>
          <w:color w:val="auto"/>
        </w:rPr>
        <w:t xml:space="preserve"> neto ogrevane in prezračevane površine stavbe se zniža za 10 EUR na m</w:t>
      </w:r>
      <w:r w:rsidR="00AE2FA2" w:rsidRPr="00C538C5">
        <w:rPr>
          <w:rFonts w:cs="Arial"/>
          <w:color w:val="auto"/>
          <w:vertAlign w:val="superscript"/>
        </w:rPr>
        <w:t>2</w:t>
      </w:r>
      <w:r w:rsidR="00723A79" w:rsidRPr="00C538C5">
        <w:rPr>
          <w:rFonts w:cs="Arial"/>
          <w:color w:val="auto"/>
        </w:rPr>
        <w:t>, če</w:t>
      </w:r>
      <w:r w:rsidR="00E505DB" w:rsidRPr="00C538C5">
        <w:rPr>
          <w:rFonts w:cs="Arial"/>
          <w:color w:val="auto"/>
        </w:rPr>
        <w:t xml:space="preserve"> </w:t>
      </w:r>
      <w:r w:rsidR="00AE2FA2" w:rsidRPr="00C538C5">
        <w:rPr>
          <w:rFonts w:cs="Arial"/>
          <w:color w:val="auto"/>
        </w:rPr>
        <w:t>je bila investitorju izdana odločba o zavrnjenem soglasju za priključitev naprave za samooskrbo z električno energijo.</w:t>
      </w:r>
    </w:p>
    <w:bookmarkEnd w:id="26"/>
    <w:p w:rsidR="00AE2FA2" w:rsidRPr="00C538C5" w:rsidRDefault="00AE2FA2" w:rsidP="00B13F7B">
      <w:pPr>
        <w:pStyle w:val="Telobesedila2"/>
        <w:rPr>
          <w:rFonts w:cs="Arial"/>
          <w:color w:val="auto"/>
        </w:rPr>
      </w:pPr>
    </w:p>
    <w:p w:rsidR="00B13F7B" w:rsidRPr="00C538C5" w:rsidRDefault="00B13F7B" w:rsidP="00B13F7B">
      <w:pPr>
        <w:pStyle w:val="Telobesedila2"/>
        <w:rPr>
          <w:rFonts w:cs="Arial"/>
          <w:color w:val="auto"/>
        </w:rPr>
      </w:pPr>
      <w:r w:rsidRPr="00C538C5">
        <w:rPr>
          <w:rFonts w:cs="Arial"/>
          <w:color w:val="auto"/>
        </w:rPr>
        <w:t xml:space="preserve">Nepovratna finančna spodbuda znaša do </w:t>
      </w:r>
      <w:r w:rsidR="004707DC" w:rsidRPr="00C538C5">
        <w:rPr>
          <w:rFonts w:cs="Arial"/>
          <w:color w:val="auto"/>
        </w:rPr>
        <w:t>4</w:t>
      </w:r>
      <w:r w:rsidRPr="00C538C5">
        <w:rPr>
          <w:rFonts w:cs="Arial"/>
          <w:color w:val="auto"/>
        </w:rPr>
        <w:t xml:space="preserve">0 % </w:t>
      </w:r>
      <w:r w:rsidR="000533C4" w:rsidRPr="00C538C5">
        <w:rPr>
          <w:rFonts w:cs="Arial"/>
          <w:color w:val="auto"/>
        </w:rPr>
        <w:t>upravičenih</w:t>
      </w:r>
      <w:r w:rsidRPr="00C538C5">
        <w:rPr>
          <w:rFonts w:cs="Arial"/>
          <w:color w:val="auto"/>
        </w:rPr>
        <w:t xml:space="preserve"> stroškov naložbe</w:t>
      </w:r>
      <w:r w:rsidR="00C64478" w:rsidRPr="00C538C5">
        <w:rPr>
          <w:rFonts w:cs="Arial"/>
          <w:color w:val="auto"/>
        </w:rPr>
        <w:t xml:space="preserve"> </w:t>
      </w:r>
      <w:r w:rsidRPr="00C538C5">
        <w:rPr>
          <w:rFonts w:cs="Arial"/>
          <w:color w:val="auto"/>
        </w:rPr>
        <w:t xml:space="preserve">in </w:t>
      </w:r>
      <w:r w:rsidR="00C64478" w:rsidRPr="00C538C5">
        <w:rPr>
          <w:rFonts w:cs="Arial"/>
          <w:color w:val="auto"/>
        </w:rPr>
        <w:t xml:space="preserve">je lahko dodeljena </w:t>
      </w:r>
      <w:r w:rsidRPr="00C538C5">
        <w:rPr>
          <w:rFonts w:cs="Arial"/>
          <w:color w:val="auto"/>
        </w:rPr>
        <w:t>za največ:</w:t>
      </w:r>
    </w:p>
    <w:p w:rsidR="00B13F7B" w:rsidRPr="00C538C5" w:rsidRDefault="00B13F7B"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200 m</w:t>
      </w:r>
      <w:r w:rsidRPr="00C538C5">
        <w:rPr>
          <w:rFonts w:ascii="Arial" w:hAnsi="Arial" w:cs="Arial"/>
          <w:vertAlign w:val="superscript"/>
        </w:rPr>
        <w:t>2</w:t>
      </w:r>
      <w:r w:rsidRPr="00C538C5">
        <w:rPr>
          <w:rFonts w:ascii="Arial" w:hAnsi="Arial" w:cs="Arial"/>
        </w:rPr>
        <w:t xml:space="preserve"> neto ogrevane</w:t>
      </w:r>
      <w:r w:rsidR="00493955" w:rsidRPr="00C538C5">
        <w:rPr>
          <w:rFonts w:ascii="Arial" w:hAnsi="Arial" w:cs="Arial"/>
        </w:rPr>
        <w:t xml:space="preserve"> in prezračevane</w:t>
      </w:r>
      <w:r w:rsidRPr="00C538C5">
        <w:rPr>
          <w:rFonts w:ascii="Arial" w:hAnsi="Arial" w:cs="Arial"/>
        </w:rPr>
        <w:t xml:space="preserve"> površine stavbe za samostojno stoječo enostanovanjsko stavbo;</w:t>
      </w:r>
    </w:p>
    <w:p w:rsidR="00B13F7B" w:rsidRPr="00C538C5" w:rsidRDefault="00B13F7B"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150 m</w:t>
      </w:r>
      <w:r w:rsidRPr="00C538C5">
        <w:rPr>
          <w:rFonts w:ascii="Arial" w:hAnsi="Arial" w:cs="Arial"/>
          <w:vertAlign w:val="superscript"/>
        </w:rPr>
        <w:t>2</w:t>
      </w:r>
      <w:r w:rsidRPr="00C538C5">
        <w:rPr>
          <w:rFonts w:ascii="Arial" w:hAnsi="Arial" w:cs="Arial"/>
        </w:rPr>
        <w:t xml:space="preserve"> neto ogrevane </w:t>
      </w:r>
      <w:r w:rsidR="00493955" w:rsidRPr="00C538C5">
        <w:rPr>
          <w:rFonts w:ascii="Arial" w:hAnsi="Arial" w:cs="Arial"/>
        </w:rPr>
        <w:t xml:space="preserve">in prezračevane </w:t>
      </w:r>
      <w:r w:rsidRPr="00C538C5">
        <w:rPr>
          <w:rFonts w:ascii="Arial" w:hAnsi="Arial" w:cs="Arial"/>
        </w:rPr>
        <w:t>površine stavbe za vrstno enostanovanjsko stavbo, za enostanovanjsko stavbo v dvojčku ali za eno stanovanje v samostojno stoječi dvostanovanjski stavbi, pri čemer mora stavba</w:t>
      </w:r>
      <w:r w:rsidR="00E462B2" w:rsidRPr="00C538C5">
        <w:rPr>
          <w:rFonts w:ascii="Arial" w:hAnsi="Arial" w:cs="Arial"/>
        </w:rPr>
        <w:t>, v kateri se nahaja stanovanje,</w:t>
      </w:r>
      <w:r w:rsidRPr="00C538C5">
        <w:rPr>
          <w:rFonts w:ascii="Arial" w:hAnsi="Arial" w:cs="Arial"/>
        </w:rPr>
        <w:t xml:space="preserve"> kot celota izpolnjevati vse pogoje </w:t>
      </w:r>
      <w:r w:rsidR="00C64478" w:rsidRPr="00C538C5">
        <w:rPr>
          <w:rFonts w:ascii="Arial" w:hAnsi="Arial" w:cs="Arial"/>
        </w:rPr>
        <w:t>javnega poziva</w:t>
      </w:r>
      <w:r w:rsidRPr="00C538C5">
        <w:rPr>
          <w:rFonts w:ascii="Arial" w:hAnsi="Arial" w:cs="Arial"/>
        </w:rPr>
        <w:t>.</w:t>
      </w:r>
    </w:p>
    <w:p w:rsidR="00BD4EDE" w:rsidRPr="00C538C5" w:rsidRDefault="00BD4EDE" w:rsidP="00895C5B">
      <w:pPr>
        <w:pStyle w:val="Telobesedila2"/>
        <w:tabs>
          <w:tab w:val="left" w:pos="360"/>
        </w:tabs>
        <w:ind w:left="360" w:hanging="360"/>
        <w:rPr>
          <w:rFonts w:cs="Arial"/>
          <w:b/>
          <w:color w:val="auto"/>
          <w:sz w:val="22"/>
          <w:szCs w:val="22"/>
        </w:rPr>
      </w:pPr>
    </w:p>
    <w:bookmarkEnd w:id="25"/>
    <w:p w:rsidR="005929E4" w:rsidRPr="00C538C5" w:rsidRDefault="005929E4" w:rsidP="005929E4">
      <w:pPr>
        <w:pStyle w:val="Telobesedila"/>
        <w:rPr>
          <w:rFonts w:cs="Arial"/>
        </w:rPr>
      </w:pPr>
      <w:r w:rsidRPr="00C538C5">
        <w:rPr>
          <w:rFonts w:cs="Arial"/>
        </w:rPr>
        <w:t xml:space="preserve">Če ima vlagatelj stalno prebivališče na območju, določenem v zakonu, ki ureja Triglavski narodni park (9. člen </w:t>
      </w:r>
      <w:r w:rsidR="00672F6B" w:rsidRPr="00C538C5">
        <w:rPr>
          <w:rFonts w:cs="Arial"/>
        </w:rPr>
        <w:t xml:space="preserve">veljavnega </w:t>
      </w:r>
      <w:r w:rsidRPr="00C538C5">
        <w:rPr>
          <w:rFonts w:cs="Arial"/>
        </w:rPr>
        <w:t>Zakona o Triglavskem narodnem parku, Uradni list RS, št. 52/10 in nasl., v nadaljnjem besedilu: ZTNP-1), in se bo tudi naložba izvedela na tem območju, se v skladu s prvim odstavkom 11. člena ZTNP-1 končna višina nepovratne finančne spodbude po tem javnem pozivu poviša za 25 %.</w:t>
      </w:r>
    </w:p>
    <w:p w:rsidR="008A3D20" w:rsidRPr="00C538C5" w:rsidRDefault="008A3D20" w:rsidP="00895C5B">
      <w:pPr>
        <w:pStyle w:val="Telobesedila"/>
        <w:rPr>
          <w:rFonts w:cs="Arial"/>
        </w:rPr>
      </w:pPr>
    </w:p>
    <w:p w:rsidR="008A3D20" w:rsidRPr="00C538C5" w:rsidRDefault="008A3D20" w:rsidP="00895C5B">
      <w:pPr>
        <w:pStyle w:val="Telobesedila"/>
        <w:rPr>
          <w:rFonts w:cs="Arial"/>
        </w:rPr>
      </w:pPr>
    </w:p>
    <w:p w:rsidR="00222599" w:rsidRPr="00C538C5" w:rsidRDefault="00222599" w:rsidP="00D137DD">
      <w:pPr>
        <w:pStyle w:val="Poziv"/>
        <w:rPr>
          <w:color w:val="auto"/>
        </w:rPr>
      </w:pPr>
      <w:bookmarkStart w:id="27" w:name="_Hlk145333140"/>
      <w:r w:rsidRPr="00C538C5">
        <w:rPr>
          <w:color w:val="auto"/>
        </w:rPr>
        <w:t xml:space="preserve"> </w:t>
      </w:r>
      <w:r w:rsidR="00AC5514" w:rsidRPr="00C538C5">
        <w:rPr>
          <w:color w:val="auto"/>
        </w:rPr>
        <w:t xml:space="preserve">DODATNE ZAHTEVE IN </w:t>
      </w:r>
      <w:r w:rsidRPr="00C538C5">
        <w:rPr>
          <w:color w:val="auto"/>
        </w:rPr>
        <w:t xml:space="preserve">POGOJI </w:t>
      </w:r>
      <w:bookmarkEnd w:id="27"/>
    </w:p>
    <w:p w:rsidR="00222599" w:rsidRPr="00C538C5" w:rsidRDefault="00222599" w:rsidP="00895C5B">
      <w:pPr>
        <w:pStyle w:val="Telobesedila2"/>
        <w:rPr>
          <w:rFonts w:cs="Arial"/>
          <w:color w:val="auto"/>
          <w:sz w:val="18"/>
          <w:szCs w:val="18"/>
        </w:rPr>
      </w:pPr>
    </w:p>
    <w:p w:rsidR="00EB66A1" w:rsidRPr="00C538C5" w:rsidRDefault="00845425" w:rsidP="00B32ECE">
      <w:pPr>
        <w:pStyle w:val="Telobesedila2"/>
        <w:numPr>
          <w:ilvl w:val="0"/>
          <w:numId w:val="2"/>
        </w:numPr>
        <w:tabs>
          <w:tab w:val="left" w:pos="360"/>
        </w:tabs>
        <w:rPr>
          <w:rFonts w:cs="Arial"/>
          <w:b/>
          <w:color w:val="auto"/>
        </w:rPr>
      </w:pPr>
      <w:r w:rsidRPr="00C538C5">
        <w:rPr>
          <w:rFonts w:cs="Arial"/>
          <w:b/>
          <w:color w:val="auto"/>
        </w:rPr>
        <w:t>pravočasna in popolna vloga</w:t>
      </w:r>
    </w:p>
    <w:p w:rsidR="005929E4" w:rsidRPr="00C538C5" w:rsidRDefault="005929E4" w:rsidP="005929E4">
      <w:pPr>
        <w:pStyle w:val="Telobesedila"/>
        <w:rPr>
          <w:rFonts w:cs="Arial"/>
        </w:rPr>
      </w:pPr>
      <w:bookmarkStart w:id="28" w:name="_Hlk87006607"/>
      <w:bookmarkStart w:id="29" w:name="_Hlk87527296"/>
      <w:r w:rsidRPr="00C538C5">
        <w:rPr>
          <w:rFonts w:cs="Arial"/>
        </w:rPr>
        <w:t xml:space="preserve">Osnovni pogoj za dodelitev nepovratne finančne spodbude je pravočasna in popolna vloga. </w:t>
      </w:r>
    </w:p>
    <w:p w:rsidR="005929E4" w:rsidRPr="00C538C5" w:rsidRDefault="005929E4" w:rsidP="005929E4">
      <w:pPr>
        <w:pStyle w:val="Telobesedila"/>
        <w:rPr>
          <w:rFonts w:cs="Arial"/>
        </w:rPr>
      </w:pPr>
    </w:p>
    <w:p w:rsidR="005929E4" w:rsidRPr="00C538C5" w:rsidRDefault="005929E4" w:rsidP="005929E4">
      <w:pPr>
        <w:pStyle w:val="Telobesedila"/>
        <w:rPr>
          <w:rFonts w:cs="Arial"/>
        </w:rPr>
      </w:pPr>
      <w:r w:rsidRPr="00C538C5">
        <w:rPr>
          <w:rFonts w:cs="Arial"/>
        </w:rPr>
        <w:t xml:space="preserve">Vloga je pravočasna, če jo Eko sklad prejme pred oziroma na dan objave zaključka javnega poziva </w:t>
      </w:r>
      <w:r w:rsidR="00C04040">
        <w:rPr>
          <w:rFonts w:cs="Arial"/>
        </w:rPr>
        <w:t xml:space="preserve">na </w:t>
      </w:r>
      <w:r w:rsidR="00FA00E3">
        <w:rPr>
          <w:rFonts w:cs="Arial"/>
        </w:rPr>
        <w:t>spletni strani</w:t>
      </w:r>
      <w:r w:rsidR="00C04040">
        <w:rPr>
          <w:rFonts w:cs="Arial"/>
        </w:rPr>
        <w:t xml:space="preserve"> Eko sklada</w:t>
      </w:r>
      <w:r w:rsidRPr="00C538C5">
        <w:rPr>
          <w:rFonts w:cs="Arial"/>
        </w:rPr>
        <w:t>.</w:t>
      </w:r>
    </w:p>
    <w:p w:rsidR="005929E4" w:rsidRPr="00C538C5" w:rsidRDefault="005929E4" w:rsidP="005929E4">
      <w:pPr>
        <w:pStyle w:val="Telobesedila"/>
        <w:rPr>
          <w:rFonts w:cs="Arial"/>
        </w:rPr>
      </w:pPr>
    </w:p>
    <w:p w:rsidR="005929E4" w:rsidRPr="00C538C5" w:rsidRDefault="005929E4" w:rsidP="005929E4">
      <w:pPr>
        <w:pStyle w:val="Telobesedila"/>
        <w:rPr>
          <w:rFonts w:cs="Arial"/>
        </w:rPr>
      </w:pPr>
      <w:r w:rsidRPr="00C538C5">
        <w:rPr>
          <w:rFonts w:cs="Arial"/>
        </w:rPr>
        <w:t>Če se vloga pošlje priporočeno po pošti, se za dan in uro, ko je Eko sklad prejel vlogo, šteje dan in ura oddaje vloge na pošto. Za vloge, poslane po navadni pošti</w:t>
      </w:r>
      <w:r w:rsidR="000B1A6B" w:rsidRPr="00C538C5">
        <w:rPr>
          <w:rFonts w:cs="Arial"/>
        </w:rPr>
        <w:t>,</w:t>
      </w:r>
      <w:r w:rsidRPr="00C538C5">
        <w:rPr>
          <w:rFonts w:cs="Arial"/>
        </w:rPr>
        <w:t xml:space="preserve"> se šteje, da so prejete ob 8.00 uri tistega dne, ko jo Eko sklad dejansko prejme.</w:t>
      </w:r>
    </w:p>
    <w:p w:rsidR="005929E4" w:rsidRPr="00C538C5" w:rsidRDefault="005929E4" w:rsidP="005929E4">
      <w:pPr>
        <w:pStyle w:val="Telobesedila"/>
        <w:rPr>
          <w:rFonts w:cs="Arial"/>
        </w:rPr>
      </w:pPr>
    </w:p>
    <w:p w:rsidR="005929E4" w:rsidRPr="00C538C5" w:rsidRDefault="005929E4" w:rsidP="005929E4">
      <w:pPr>
        <w:pStyle w:val="Telobesedila"/>
        <w:rPr>
          <w:rFonts w:cs="Arial"/>
        </w:rPr>
      </w:pPr>
      <w:r w:rsidRPr="00C538C5">
        <w:rPr>
          <w:rFonts w:cs="Arial"/>
        </w:rPr>
        <w:t xml:space="preserve">Če se vloga odda osebno ali elektronsko, se za dan in uro prejema šteje dan in ura, ko jo Eko sklad dejansko prejme. </w:t>
      </w:r>
    </w:p>
    <w:p w:rsidR="005929E4" w:rsidRPr="00C538C5" w:rsidRDefault="005929E4" w:rsidP="005929E4">
      <w:pPr>
        <w:pStyle w:val="Telobesedila"/>
        <w:rPr>
          <w:rFonts w:cs="Arial"/>
        </w:rPr>
      </w:pPr>
    </w:p>
    <w:p w:rsidR="005929E4" w:rsidRPr="00C538C5" w:rsidRDefault="005929E4" w:rsidP="005929E4">
      <w:pPr>
        <w:pStyle w:val="Telobesedila"/>
        <w:rPr>
          <w:rFonts w:cs="Arial"/>
        </w:rPr>
      </w:pPr>
      <w:r w:rsidRPr="00C538C5">
        <w:rPr>
          <w:rFonts w:cs="Arial"/>
        </w:rPr>
        <w:t xml:space="preserve">Če pride do spora, ali je bila vloga oddana in kdaj je bila oddana, je dokazno breme dokazovanja zatrjevanega dejstva na vlagatelju. </w:t>
      </w:r>
    </w:p>
    <w:p w:rsidR="005929E4" w:rsidRPr="00C538C5" w:rsidRDefault="005929E4" w:rsidP="005929E4">
      <w:pPr>
        <w:pStyle w:val="Telobesedila"/>
        <w:rPr>
          <w:rFonts w:cs="Arial"/>
        </w:rPr>
      </w:pPr>
    </w:p>
    <w:p w:rsidR="005929E4" w:rsidRPr="00C538C5" w:rsidRDefault="005929E4" w:rsidP="005929E4">
      <w:pPr>
        <w:pStyle w:val="Telobesedila"/>
        <w:rPr>
          <w:rFonts w:cs="Arial"/>
        </w:rPr>
      </w:pPr>
      <w:r w:rsidRPr="00C538C5">
        <w:rPr>
          <w:rFonts w:cs="Arial"/>
        </w:rPr>
        <w:t xml:space="preserve">Vloga je formalno popolna, ko vlagatelj predloži v celoti izpolnjen obrazec Vloga 105SUB-sNESOB23, ki je del razpisne dokumentacije tega javnega poziva, in vse </w:t>
      </w:r>
      <w:r w:rsidR="00D949E3" w:rsidRPr="00C538C5">
        <w:rPr>
          <w:rFonts w:cs="Arial"/>
        </w:rPr>
        <w:t>ostale obvezne sestavine</w:t>
      </w:r>
      <w:r w:rsidR="00D95DF5" w:rsidRPr="00C538C5">
        <w:rPr>
          <w:rFonts w:cs="Arial"/>
        </w:rPr>
        <w:t>.</w:t>
      </w:r>
    </w:p>
    <w:p w:rsidR="005929E4" w:rsidRPr="00C538C5" w:rsidRDefault="005929E4" w:rsidP="005929E4">
      <w:pPr>
        <w:autoSpaceDE w:val="0"/>
        <w:autoSpaceDN w:val="0"/>
        <w:adjustRightInd w:val="0"/>
        <w:jc w:val="both"/>
        <w:rPr>
          <w:rFonts w:ascii="Arial" w:hAnsi="Arial" w:cs="Arial"/>
        </w:rPr>
      </w:pPr>
    </w:p>
    <w:p w:rsidR="005929E4" w:rsidRPr="00C538C5" w:rsidRDefault="005929E4" w:rsidP="00B32ECE">
      <w:pPr>
        <w:pStyle w:val="Telobesedila2"/>
        <w:numPr>
          <w:ilvl w:val="0"/>
          <w:numId w:val="2"/>
        </w:numPr>
        <w:tabs>
          <w:tab w:val="left" w:pos="360"/>
        </w:tabs>
        <w:rPr>
          <w:rFonts w:cs="Arial"/>
          <w:color w:val="auto"/>
        </w:rPr>
      </w:pPr>
      <w:bookmarkStart w:id="30" w:name="_Hlk145333113"/>
      <w:r w:rsidRPr="00C538C5">
        <w:rPr>
          <w:rFonts w:cs="Arial"/>
          <w:b/>
          <w:color w:val="auto"/>
        </w:rPr>
        <w:t>obvezne sestavine vloge</w:t>
      </w:r>
    </w:p>
    <w:bookmarkEnd w:id="30"/>
    <w:p w:rsidR="005929E4" w:rsidRPr="00C538C5" w:rsidRDefault="005929E4" w:rsidP="00C84A03">
      <w:pPr>
        <w:pStyle w:val="Telobesedila2"/>
        <w:tabs>
          <w:tab w:val="left" w:pos="360"/>
        </w:tabs>
        <w:rPr>
          <w:rFonts w:cs="Arial"/>
          <w:color w:val="auto"/>
        </w:rPr>
      </w:pPr>
      <w:r w:rsidRPr="00C538C5">
        <w:rPr>
          <w:rFonts w:cs="Arial"/>
          <w:color w:val="auto"/>
        </w:rPr>
        <w:t>Obvezne sestavine vloge so naslednje:</w:t>
      </w:r>
    </w:p>
    <w:p w:rsidR="003C51D0" w:rsidRPr="00C538C5" w:rsidRDefault="003C51D0" w:rsidP="00C84A03">
      <w:pPr>
        <w:pStyle w:val="Telobesedila2"/>
        <w:tabs>
          <w:tab w:val="left" w:pos="360"/>
        </w:tabs>
        <w:rPr>
          <w:rFonts w:cs="Arial"/>
          <w:color w:val="auto"/>
        </w:rPr>
      </w:pPr>
    </w:p>
    <w:p w:rsidR="005929E4" w:rsidRPr="00C538C5" w:rsidRDefault="005929E4"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izpolnjen in podpisan obrazec Vloga 105SUB-sNESOB23;</w:t>
      </w:r>
    </w:p>
    <w:p w:rsidR="003C51D0" w:rsidRPr="00C538C5" w:rsidRDefault="003C51D0" w:rsidP="003C51D0">
      <w:pPr>
        <w:pStyle w:val="Odstavekseznama"/>
        <w:autoSpaceDE w:val="0"/>
        <w:autoSpaceDN w:val="0"/>
        <w:adjustRightInd w:val="0"/>
        <w:ind w:left="284"/>
        <w:jc w:val="both"/>
        <w:rPr>
          <w:rFonts w:ascii="Arial" w:hAnsi="Arial" w:cs="Arial"/>
        </w:rPr>
      </w:pPr>
    </w:p>
    <w:p w:rsidR="00110361" w:rsidRPr="00C538C5" w:rsidRDefault="005929E4"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kopija gradbenega dovoljenja s potrdilom o pravnomočnosti</w:t>
      </w:r>
      <w:r w:rsidR="00AE7A56" w:rsidRPr="00C538C5">
        <w:rPr>
          <w:rFonts w:ascii="Arial" w:hAnsi="Arial" w:cs="Arial"/>
        </w:rPr>
        <w:t>;</w:t>
      </w:r>
      <w:r w:rsidR="00D95DF5" w:rsidRPr="00C538C5">
        <w:rPr>
          <w:rFonts w:ascii="Arial" w:hAnsi="Arial" w:cs="Arial"/>
        </w:rPr>
        <w:t xml:space="preserve"> </w:t>
      </w:r>
    </w:p>
    <w:p w:rsidR="00D95DF5" w:rsidRPr="00C538C5" w:rsidRDefault="00D95DF5" w:rsidP="00110361">
      <w:pPr>
        <w:pStyle w:val="Odstavekseznama"/>
        <w:numPr>
          <w:ilvl w:val="1"/>
          <w:numId w:val="14"/>
        </w:numPr>
        <w:jc w:val="both"/>
        <w:rPr>
          <w:rFonts w:ascii="Arial" w:hAnsi="Arial" w:cs="Arial"/>
        </w:rPr>
      </w:pPr>
      <w:r w:rsidRPr="00C538C5">
        <w:rPr>
          <w:rFonts w:ascii="Arial" w:hAnsi="Arial" w:cs="Arial"/>
        </w:rPr>
        <w:t>za starejšo stavbo lahko tudi kopija odločbe o legalizaciji stavbe oziroma odločbe o domnevi izdanega gradbenega in uporabnega dovoljenja</w:t>
      </w:r>
      <w:r w:rsidR="00AF610A" w:rsidRPr="00C538C5">
        <w:rPr>
          <w:rFonts w:ascii="Arial" w:hAnsi="Arial" w:cs="Arial"/>
        </w:rPr>
        <w:t xml:space="preserve"> s potrdilom o pravnomočnosti</w:t>
      </w:r>
      <w:r w:rsidR="005929E4" w:rsidRPr="00C538C5">
        <w:rPr>
          <w:rFonts w:ascii="Arial" w:hAnsi="Arial" w:cs="Arial"/>
        </w:rPr>
        <w:t>;</w:t>
      </w:r>
    </w:p>
    <w:p w:rsidR="00CC560D" w:rsidRPr="00C538C5" w:rsidRDefault="00EF72EE" w:rsidP="00110361">
      <w:pPr>
        <w:pStyle w:val="Odstavekseznama"/>
        <w:numPr>
          <w:ilvl w:val="1"/>
          <w:numId w:val="14"/>
        </w:numPr>
        <w:jc w:val="both"/>
        <w:rPr>
          <w:rFonts w:ascii="Arial" w:hAnsi="Arial" w:cs="Arial"/>
        </w:rPr>
      </w:pPr>
      <w:r w:rsidRPr="00C538C5">
        <w:rPr>
          <w:rFonts w:ascii="Arial" w:hAnsi="Arial" w:cs="Arial"/>
        </w:rPr>
        <w:t xml:space="preserve">če gradbeno dovoljenje v primeru prenove stavbe ni </w:t>
      </w:r>
      <w:r w:rsidR="00C84A03" w:rsidRPr="00C538C5">
        <w:rPr>
          <w:rFonts w:ascii="Arial" w:hAnsi="Arial" w:cs="Arial"/>
        </w:rPr>
        <w:t>zahtevano</w:t>
      </w:r>
      <w:r w:rsidRPr="00C538C5">
        <w:rPr>
          <w:rFonts w:ascii="Arial" w:hAnsi="Arial" w:cs="Arial"/>
        </w:rPr>
        <w:t>, vlagatelj predloži izjavo vodje projekta o navedenem dejstvu in kopijo gradbenega oziroma uporabnega dovoljenja</w:t>
      </w:r>
      <w:r w:rsidR="00AF610A" w:rsidRPr="00C538C5">
        <w:rPr>
          <w:rFonts w:ascii="Arial" w:hAnsi="Arial" w:cs="Arial"/>
        </w:rPr>
        <w:t xml:space="preserve"> s potrdilom o pravnomočnosti;</w:t>
      </w:r>
    </w:p>
    <w:p w:rsidR="003C51D0" w:rsidRPr="00C538C5" w:rsidRDefault="00EF72EE" w:rsidP="00CC560D">
      <w:pPr>
        <w:pStyle w:val="Odstavekseznama"/>
        <w:ind w:left="1440"/>
        <w:jc w:val="both"/>
        <w:rPr>
          <w:rFonts w:ascii="Arial" w:hAnsi="Arial" w:cs="Arial"/>
        </w:rPr>
      </w:pPr>
      <w:r w:rsidRPr="00C538C5">
        <w:rPr>
          <w:rFonts w:ascii="Arial" w:hAnsi="Arial" w:cs="Arial"/>
        </w:rPr>
        <w:t xml:space="preserve"> </w:t>
      </w:r>
    </w:p>
    <w:p w:rsidR="005929E4" w:rsidRPr="00C538C5" w:rsidRDefault="005929E4"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projektna dokumentacija, ki mora biti izdelana v skladu z veljavnim pravilnikom, ki ureja projektno in drugo dokumentacijo in druge obrazce pri graditvi objektov (v času objave tega javnega poziva je v veljavi Pravilnik o projektni in drugi dokumentaciji ter obrazcih pri graditvi objektov, Uradni list RS, št. 30/23)  ter oddana v</w:t>
      </w:r>
      <w:r w:rsidR="00D1607B" w:rsidRPr="00C538C5">
        <w:rPr>
          <w:rFonts w:ascii="Arial" w:hAnsi="Arial" w:cs="Arial"/>
        </w:rPr>
        <w:t xml:space="preserve"> tiskani obliki, v</w:t>
      </w:r>
      <w:r w:rsidRPr="00C538C5">
        <w:rPr>
          <w:rFonts w:ascii="Arial" w:hAnsi="Arial" w:cs="Arial"/>
        </w:rPr>
        <w:t xml:space="preserve"> projektantskih mapah, </w:t>
      </w:r>
      <w:r w:rsidR="00D1607B" w:rsidRPr="00C538C5">
        <w:rPr>
          <w:rFonts w:ascii="Arial" w:hAnsi="Arial" w:cs="Arial"/>
        </w:rPr>
        <w:t xml:space="preserve">s </w:t>
      </w:r>
      <w:r w:rsidRPr="00C538C5">
        <w:rPr>
          <w:rFonts w:ascii="Arial" w:hAnsi="Arial" w:cs="Arial"/>
        </w:rPr>
        <w:t>podpisi projektantov</w:t>
      </w:r>
      <w:r w:rsidR="00346469" w:rsidRPr="00C538C5">
        <w:rPr>
          <w:rFonts w:ascii="Arial" w:hAnsi="Arial" w:cs="Arial"/>
        </w:rPr>
        <w:t>, in sicer</w:t>
      </w:r>
      <w:r w:rsidRPr="00C538C5">
        <w:rPr>
          <w:rFonts w:ascii="Arial" w:hAnsi="Arial" w:cs="Arial"/>
        </w:rPr>
        <w:t>:</w:t>
      </w:r>
    </w:p>
    <w:p w:rsidR="005929E4" w:rsidRPr="00C538C5" w:rsidRDefault="005929E4" w:rsidP="00B32ECE">
      <w:pPr>
        <w:pStyle w:val="Odstavekseznama"/>
        <w:numPr>
          <w:ilvl w:val="0"/>
          <w:numId w:val="13"/>
        </w:numPr>
        <w:jc w:val="both"/>
        <w:rPr>
          <w:rFonts w:ascii="Arial" w:hAnsi="Arial" w:cs="Arial"/>
        </w:rPr>
      </w:pPr>
      <w:r w:rsidRPr="00C538C5">
        <w:rPr>
          <w:rFonts w:ascii="Arial" w:hAnsi="Arial" w:cs="Arial"/>
        </w:rPr>
        <w:t>projektna dokumentacija za pridobitev mnenj in gradbenega dovoljenja (DGD);</w:t>
      </w:r>
    </w:p>
    <w:p w:rsidR="00D12F38" w:rsidRPr="00C538C5" w:rsidRDefault="00C84A03" w:rsidP="00B32ECE">
      <w:pPr>
        <w:pStyle w:val="Odstavekseznama"/>
        <w:numPr>
          <w:ilvl w:val="1"/>
          <w:numId w:val="13"/>
        </w:numPr>
        <w:jc w:val="both"/>
        <w:rPr>
          <w:rFonts w:ascii="Arial" w:hAnsi="Arial" w:cs="Arial"/>
        </w:rPr>
      </w:pPr>
      <w:r w:rsidRPr="00C538C5">
        <w:rPr>
          <w:rFonts w:ascii="Arial" w:hAnsi="Arial" w:cs="Arial"/>
        </w:rPr>
        <w:t>če gradbeno dovoljenje v primeru prenove stavbe ni zahtevano, vlagatelj predloži dokumentacijo, na podlagi katere je bilo izdano prvotno gradbeno dovoljenje;</w:t>
      </w:r>
    </w:p>
    <w:p w:rsidR="005929E4" w:rsidRPr="00C538C5" w:rsidRDefault="005929E4" w:rsidP="00B32ECE">
      <w:pPr>
        <w:pStyle w:val="Odstavekseznama"/>
        <w:numPr>
          <w:ilvl w:val="0"/>
          <w:numId w:val="13"/>
        </w:numPr>
        <w:jc w:val="both"/>
        <w:rPr>
          <w:rFonts w:ascii="Arial" w:hAnsi="Arial" w:cs="Arial"/>
        </w:rPr>
      </w:pPr>
      <w:bookmarkStart w:id="31" w:name="_Hlk136249609"/>
      <w:bookmarkStart w:id="32" w:name="_Hlk135744728"/>
      <w:r w:rsidRPr="00C538C5">
        <w:rPr>
          <w:rFonts w:ascii="Arial" w:hAnsi="Arial" w:cs="Arial"/>
        </w:rPr>
        <w:t xml:space="preserve">projektna dokumentacija za izvedbo gradnje </w:t>
      </w:r>
      <w:bookmarkEnd w:id="31"/>
      <w:r w:rsidRPr="00C538C5">
        <w:rPr>
          <w:rFonts w:ascii="Arial" w:hAnsi="Arial" w:cs="Arial"/>
        </w:rPr>
        <w:t>(PZI)</w:t>
      </w:r>
      <w:r w:rsidR="00924169" w:rsidRPr="00C538C5">
        <w:rPr>
          <w:rFonts w:ascii="Arial" w:hAnsi="Arial" w:cs="Arial"/>
        </w:rPr>
        <w:t xml:space="preserve"> </w:t>
      </w:r>
      <w:r w:rsidR="00BF36F3" w:rsidRPr="00C538C5">
        <w:rPr>
          <w:rFonts w:ascii="Arial" w:hAnsi="Arial" w:cs="Arial"/>
        </w:rPr>
        <w:t>(</w:t>
      </w:r>
      <w:r w:rsidR="00346469" w:rsidRPr="00C538C5">
        <w:rPr>
          <w:rFonts w:ascii="Arial" w:hAnsi="Arial" w:cs="Arial"/>
        </w:rPr>
        <w:t>ali</w:t>
      </w:r>
      <w:r w:rsidRPr="00C538C5">
        <w:rPr>
          <w:rFonts w:ascii="Arial" w:hAnsi="Arial" w:cs="Arial"/>
        </w:rPr>
        <w:t xml:space="preserve"> projektna dokumentacija izvedenih del (PID)</w:t>
      </w:r>
      <w:r w:rsidR="00892A06">
        <w:rPr>
          <w:rFonts w:ascii="Arial" w:hAnsi="Arial" w:cs="Arial"/>
        </w:rPr>
        <w:t>,</w:t>
      </w:r>
      <w:r w:rsidRPr="00C538C5">
        <w:rPr>
          <w:rFonts w:ascii="Arial" w:hAnsi="Arial" w:cs="Arial"/>
        </w:rPr>
        <w:t xml:space="preserve"> </w:t>
      </w:r>
      <w:r w:rsidR="00F87D78" w:rsidRPr="00C538C5">
        <w:rPr>
          <w:rFonts w:ascii="Arial" w:hAnsi="Arial" w:cs="Arial"/>
        </w:rPr>
        <w:t>če gre za</w:t>
      </w:r>
      <w:r w:rsidRPr="00C538C5">
        <w:rPr>
          <w:rFonts w:ascii="Arial" w:hAnsi="Arial" w:cs="Arial"/>
        </w:rPr>
        <w:t xml:space="preserve"> nakup stavbe</w:t>
      </w:r>
      <w:r w:rsidR="00BF36F3" w:rsidRPr="00C538C5">
        <w:rPr>
          <w:rFonts w:ascii="Arial" w:hAnsi="Arial" w:cs="Arial"/>
        </w:rPr>
        <w:t>)</w:t>
      </w:r>
      <w:r w:rsidR="00346469" w:rsidRPr="00C538C5">
        <w:rPr>
          <w:rFonts w:ascii="Arial" w:hAnsi="Arial" w:cs="Arial"/>
        </w:rPr>
        <w:t>,</w:t>
      </w:r>
      <w:r w:rsidR="00924169" w:rsidRPr="00C538C5">
        <w:rPr>
          <w:rFonts w:ascii="Arial" w:hAnsi="Arial" w:cs="Arial"/>
        </w:rPr>
        <w:t xml:space="preserve"> in sicer</w:t>
      </w:r>
      <w:r w:rsidRPr="00C538C5">
        <w:rPr>
          <w:rFonts w:ascii="Arial" w:hAnsi="Arial" w:cs="Arial"/>
        </w:rPr>
        <w:t xml:space="preserve">: </w:t>
      </w:r>
    </w:p>
    <w:p w:rsidR="005929E4" w:rsidRPr="00C538C5" w:rsidRDefault="00D1607B" w:rsidP="00B32ECE">
      <w:pPr>
        <w:pStyle w:val="Odstavekseznama"/>
        <w:numPr>
          <w:ilvl w:val="0"/>
          <w:numId w:val="13"/>
        </w:numPr>
        <w:ind w:left="1068"/>
        <w:jc w:val="both"/>
        <w:rPr>
          <w:rFonts w:ascii="Arial" w:hAnsi="Arial" w:cs="Arial"/>
        </w:rPr>
      </w:pPr>
      <w:r w:rsidRPr="00C538C5">
        <w:rPr>
          <w:rFonts w:ascii="Arial" w:hAnsi="Arial" w:cs="Arial"/>
        </w:rPr>
        <w:t>z</w:t>
      </w:r>
      <w:r w:rsidR="00346469" w:rsidRPr="00C538C5">
        <w:rPr>
          <w:rFonts w:ascii="Arial" w:hAnsi="Arial" w:cs="Arial"/>
        </w:rPr>
        <w:t>birni načrt projektne dokumentacije za izvedbo gradnje</w:t>
      </w:r>
      <w:r w:rsidR="005929E4" w:rsidRPr="00C538C5">
        <w:rPr>
          <w:rFonts w:ascii="Arial" w:hAnsi="Arial" w:cs="Arial"/>
        </w:rPr>
        <w:t xml:space="preserve">, </w:t>
      </w:r>
    </w:p>
    <w:p w:rsidR="00110361" w:rsidRPr="00C538C5" w:rsidRDefault="00D1607B" w:rsidP="00B32ECE">
      <w:pPr>
        <w:pStyle w:val="Odstavekseznama"/>
        <w:numPr>
          <w:ilvl w:val="0"/>
          <w:numId w:val="13"/>
        </w:numPr>
        <w:ind w:left="1068"/>
        <w:jc w:val="both"/>
        <w:rPr>
          <w:rFonts w:ascii="Arial" w:hAnsi="Arial" w:cs="Arial"/>
        </w:rPr>
      </w:pPr>
      <w:r w:rsidRPr="00C538C5">
        <w:rPr>
          <w:rFonts w:ascii="Arial" w:hAnsi="Arial" w:cs="Arial"/>
        </w:rPr>
        <w:t>n</w:t>
      </w:r>
      <w:r w:rsidR="005929E4" w:rsidRPr="00C538C5">
        <w:rPr>
          <w:rFonts w:ascii="Arial" w:hAnsi="Arial" w:cs="Arial"/>
        </w:rPr>
        <w:t>ačrt</w:t>
      </w:r>
      <w:r w:rsidRPr="00C538C5">
        <w:rPr>
          <w:rFonts w:ascii="Arial" w:hAnsi="Arial" w:cs="Arial"/>
        </w:rPr>
        <w:t>e</w:t>
      </w:r>
      <w:r w:rsidR="00756FC9" w:rsidRPr="00C538C5">
        <w:rPr>
          <w:rFonts w:ascii="Arial" w:hAnsi="Arial" w:cs="Arial"/>
        </w:rPr>
        <w:t xml:space="preserve"> </w:t>
      </w:r>
      <w:r w:rsidR="005929E4" w:rsidRPr="00C538C5">
        <w:rPr>
          <w:rFonts w:ascii="Arial" w:hAnsi="Arial" w:cs="Arial"/>
        </w:rPr>
        <w:t>s področja arhitekture</w:t>
      </w:r>
      <w:r w:rsidR="00EF72EE" w:rsidRPr="00C538C5">
        <w:rPr>
          <w:rFonts w:ascii="Arial" w:hAnsi="Arial" w:cs="Arial"/>
        </w:rPr>
        <w:t xml:space="preserve"> </w:t>
      </w:r>
      <w:bookmarkStart w:id="33" w:name="_Hlk136250529"/>
      <w:r w:rsidR="00756FC9" w:rsidRPr="00C538C5">
        <w:rPr>
          <w:rFonts w:ascii="Arial" w:hAnsi="Arial" w:cs="Arial"/>
        </w:rPr>
        <w:t>z grafičnimi prikazi v merilu najmanj 1:50</w:t>
      </w:r>
      <w:bookmarkEnd w:id="33"/>
      <w:r w:rsidR="00F87D78" w:rsidRPr="00C538C5">
        <w:rPr>
          <w:rFonts w:ascii="Arial" w:hAnsi="Arial" w:cs="Arial"/>
        </w:rPr>
        <w:t>;</w:t>
      </w:r>
    </w:p>
    <w:p w:rsidR="005929E4" w:rsidRPr="00C538C5" w:rsidRDefault="00EF72EE" w:rsidP="00F87D78">
      <w:pPr>
        <w:pStyle w:val="Odstavekseznama"/>
        <w:numPr>
          <w:ilvl w:val="1"/>
          <w:numId w:val="13"/>
        </w:numPr>
        <w:jc w:val="both"/>
        <w:rPr>
          <w:rFonts w:ascii="Arial" w:hAnsi="Arial" w:cs="Arial"/>
        </w:rPr>
      </w:pPr>
      <w:r w:rsidRPr="00C538C5">
        <w:rPr>
          <w:rFonts w:ascii="Arial" w:hAnsi="Arial" w:cs="Arial"/>
        </w:rPr>
        <w:t>če gre za prenovo, je potrebno prikazati tudi obstoječe stanje</w:t>
      </w:r>
      <w:r w:rsidR="00C84A03" w:rsidRPr="00C538C5">
        <w:rPr>
          <w:rFonts w:ascii="Arial" w:hAnsi="Arial" w:cs="Arial"/>
        </w:rPr>
        <w:t xml:space="preserve"> s površinami prostorov</w:t>
      </w:r>
      <w:r w:rsidR="005929E4" w:rsidRPr="00C538C5">
        <w:rPr>
          <w:rFonts w:ascii="Arial" w:hAnsi="Arial" w:cs="Arial"/>
        </w:rPr>
        <w:t xml:space="preserve">, </w:t>
      </w:r>
    </w:p>
    <w:p w:rsidR="005929E4" w:rsidRPr="00C538C5" w:rsidRDefault="00D1607B" w:rsidP="00B32ECE">
      <w:pPr>
        <w:pStyle w:val="Odstavekseznama"/>
        <w:numPr>
          <w:ilvl w:val="0"/>
          <w:numId w:val="13"/>
        </w:numPr>
        <w:ind w:left="1068"/>
        <w:jc w:val="both"/>
        <w:rPr>
          <w:rFonts w:ascii="Arial" w:hAnsi="Arial" w:cs="Arial"/>
        </w:rPr>
      </w:pPr>
      <w:r w:rsidRPr="00C538C5">
        <w:rPr>
          <w:rFonts w:ascii="Arial" w:hAnsi="Arial" w:cs="Arial"/>
        </w:rPr>
        <w:t>n</w:t>
      </w:r>
      <w:r w:rsidR="005929E4" w:rsidRPr="00C538C5">
        <w:rPr>
          <w:rFonts w:ascii="Arial" w:hAnsi="Arial" w:cs="Arial"/>
        </w:rPr>
        <w:t>ačrt</w:t>
      </w:r>
      <w:r w:rsidRPr="00C538C5">
        <w:rPr>
          <w:rFonts w:ascii="Arial" w:hAnsi="Arial" w:cs="Arial"/>
        </w:rPr>
        <w:t>e</w:t>
      </w:r>
      <w:r w:rsidR="005929E4" w:rsidRPr="00C538C5">
        <w:rPr>
          <w:rFonts w:ascii="Arial" w:hAnsi="Arial" w:cs="Arial"/>
        </w:rPr>
        <w:t xml:space="preserve"> s področja strojništva </w:t>
      </w:r>
      <w:r w:rsidR="00756FC9" w:rsidRPr="00C538C5">
        <w:rPr>
          <w:rFonts w:ascii="Arial" w:hAnsi="Arial" w:cs="Arial"/>
        </w:rPr>
        <w:t xml:space="preserve">z grafičnimi prikazi v merilu najmanj 1:50 </w:t>
      </w:r>
      <w:r w:rsidR="005929E4" w:rsidRPr="00C538C5">
        <w:rPr>
          <w:rFonts w:ascii="Arial" w:hAnsi="Arial" w:cs="Arial"/>
        </w:rPr>
        <w:t>(ogrevanje, hlajenje, prezračevanje, vodovod</w:t>
      </w:r>
      <w:r w:rsidR="00F47275" w:rsidRPr="00C538C5">
        <w:rPr>
          <w:rFonts w:ascii="Arial" w:hAnsi="Arial" w:cs="Arial"/>
        </w:rPr>
        <w:t xml:space="preserve">, </w:t>
      </w:r>
      <w:r w:rsidR="005929E4" w:rsidRPr="00C538C5">
        <w:rPr>
          <w:rFonts w:ascii="Arial" w:hAnsi="Arial" w:cs="Arial"/>
        </w:rPr>
        <w:t>deževnica, kanalizacija</w:t>
      </w:r>
      <w:r w:rsidR="00BF1A57" w:rsidRPr="00C538C5">
        <w:rPr>
          <w:rFonts w:ascii="Arial" w:hAnsi="Arial" w:cs="Arial"/>
        </w:rPr>
        <w:t>)</w:t>
      </w:r>
      <w:r w:rsidR="00F47275" w:rsidRPr="00C538C5">
        <w:rPr>
          <w:rFonts w:ascii="Arial" w:hAnsi="Arial" w:cs="Arial"/>
          <w:i/>
        </w:rPr>
        <w:t>,</w:t>
      </w:r>
    </w:p>
    <w:p w:rsidR="003C51D0" w:rsidRPr="00C538C5" w:rsidRDefault="00D1607B" w:rsidP="00B32ECE">
      <w:pPr>
        <w:pStyle w:val="Odstavekseznama"/>
        <w:numPr>
          <w:ilvl w:val="0"/>
          <w:numId w:val="13"/>
        </w:numPr>
        <w:ind w:left="1068"/>
        <w:jc w:val="both"/>
        <w:rPr>
          <w:rFonts w:ascii="Arial" w:hAnsi="Arial" w:cs="Arial"/>
        </w:rPr>
      </w:pPr>
      <w:bookmarkStart w:id="34" w:name="_Hlk130370368"/>
      <w:r w:rsidRPr="00C538C5">
        <w:rPr>
          <w:rFonts w:ascii="Arial" w:hAnsi="Arial" w:cs="Arial"/>
        </w:rPr>
        <w:t>n</w:t>
      </w:r>
      <w:r w:rsidR="005929E4" w:rsidRPr="00C538C5">
        <w:rPr>
          <w:rFonts w:ascii="Arial" w:hAnsi="Arial" w:cs="Arial"/>
        </w:rPr>
        <w:t>ačrt</w:t>
      </w:r>
      <w:r w:rsidRPr="00C538C5">
        <w:rPr>
          <w:rFonts w:ascii="Arial" w:hAnsi="Arial" w:cs="Arial"/>
        </w:rPr>
        <w:t>e</w:t>
      </w:r>
      <w:r w:rsidR="005929E4" w:rsidRPr="00C538C5">
        <w:rPr>
          <w:rFonts w:ascii="Arial" w:hAnsi="Arial" w:cs="Arial"/>
        </w:rPr>
        <w:t xml:space="preserve"> </w:t>
      </w:r>
      <w:r w:rsidR="00D4438F" w:rsidRPr="00C538C5">
        <w:rPr>
          <w:rFonts w:ascii="Arial" w:hAnsi="Arial" w:cs="Arial"/>
        </w:rPr>
        <w:t>s področja elektro</w:t>
      </w:r>
      <w:r w:rsidR="000B2F9C" w:rsidRPr="00C538C5">
        <w:rPr>
          <w:rFonts w:ascii="Arial" w:hAnsi="Arial" w:cs="Arial"/>
        </w:rPr>
        <w:t>tehnike</w:t>
      </w:r>
      <w:r w:rsidR="00D55140" w:rsidRPr="00C538C5">
        <w:rPr>
          <w:rFonts w:ascii="Arial" w:hAnsi="Arial" w:cs="Arial"/>
        </w:rPr>
        <w:t xml:space="preserve"> z grafičnimi prikazi</w:t>
      </w:r>
      <w:r w:rsidR="00D4438F" w:rsidRPr="00C538C5">
        <w:rPr>
          <w:rFonts w:ascii="Arial" w:hAnsi="Arial" w:cs="Arial"/>
        </w:rPr>
        <w:t xml:space="preserve"> za izvedbo naprave za samooskrbo</w:t>
      </w:r>
      <w:r w:rsidR="00F87D78" w:rsidRPr="00C538C5">
        <w:rPr>
          <w:rFonts w:ascii="Arial" w:hAnsi="Arial" w:cs="Arial"/>
        </w:rPr>
        <w:t xml:space="preserve"> z električno energijo</w:t>
      </w:r>
      <w:r w:rsidR="00D55140" w:rsidRPr="00C538C5">
        <w:rPr>
          <w:rFonts w:ascii="Arial" w:hAnsi="Arial" w:cs="Arial"/>
        </w:rPr>
        <w:t xml:space="preserve"> (opis načina obratovanja, shema naprave, tehnične značilnosti, </w:t>
      </w:r>
      <w:r w:rsidR="00D4438F" w:rsidRPr="00C538C5">
        <w:rPr>
          <w:rFonts w:ascii="Arial" w:hAnsi="Arial" w:cs="Arial"/>
        </w:rPr>
        <w:t>podatki FV modulih</w:t>
      </w:r>
      <w:r w:rsidR="00B50021" w:rsidRPr="00C538C5">
        <w:rPr>
          <w:rFonts w:ascii="Arial" w:hAnsi="Arial" w:cs="Arial"/>
        </w:rPr>
        <w:t>, vetrnicah,</w:t>
      </w:r>
      <w:r w:rsidR="00D55140" w:rsidRPr="00C538C5">
        <w:rPr>
          <w:rFonts w:ascii="Arial" w:hAnsi="Arial" w:cs="Arial"/>
        </w:rPr>
        <w:t xml:space="preserve"> razsmernikih, generatorjih, hranilnikih električne energije, polnilnicah ipd.</w:t>
      </w:r>
      <w:r w:rsidR="00D4438F" w:rsidRPr="00C538C5">
        <w:rPr>
          <w:rFonts w:ascii="Arial" w:hAnsi="Arial" w:cs="Arial"/>
        </w:rPr>
        <w:t>)</w:t>
      </w:r>
      <w:bookmarkEnd w:id="32"/>
      <w:r w:rsidR="000B1A6B" w:rsidRPr="00C538C5">
        <w:rPr>
          <w:rFonts w:ascii="Arial" w:hAnsi="Arial" w:cs="Arial"/>
        </w:rPr>
        <w:t>;</w:t>
      </w:r>
    </w:p>
    <w:p w:rsidR="00D4438F" w:rsidRPr="00C538C5" w:rsidRDefault="00D4438F" w:rsidP="00BD4074">
      <w:pPr>
        <w:pStyle w:val="Odstavekseznama"/>
        <w:ind w:left="1068"/>
        <w:jc w:val="both"/>
        <w:rPr>
          <w:rFonts w:ascii="Arial" w:hAnsi="Arial" w:cs="Arial"/>
        </w:rPr>
      </w:pPr>
    </w:p>
    <w:bookmarkEnd w:id="34"/>
    <w:p w:rsidR="005929E4" w:rsidRPr="00C538C5" w:rsidRDefault="005929E4"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elaborat energijske učinkovitosti sNES+ stavbe z izračuni in dokazili</w:t>
      </w:r>
      <w:r w:rsidR="00346469" w:rsidRPr="00C538C5">
        <w:rPr>
          <w:rFonts w:ascii="Arial" w:hAnsi="Arial" w:cs="Arial"/>
        </w:rPr>
        <w:t>, ki mora vsebovati</w:t>
      </w:r>
      <w:r w:rsidRPr="00C538C5">
        <w:rPr>
          <w:rFonts w:ascii="Arial" w:hAnsi="Arial" w:cs="Arial"/>
        </w:rPr>
        <w:t xml:space="preserve">: </w:t>
      </w:r>
    </w:p>
    <w:p w:rsidR="005929E4" w:rsidRPr="00C538C5" w:rsidRDefault="005929E4" w:rsidP="00B32ECE">
      <w:pPr>
        <w:pStyle w:val="Odstavekseznama"/>
        <w:numPr>
          <w:ilvl w:val="0"/>
          <w:numId w:val="14"/>
        </w:numPr>
        <w:jc w:val="both"/>
        <w:rPr>
          <w:rFonts w:ascii="Arial" w:hAnsi="Arial" w:cs="Arial"/>
        </w:rPr>
      </w:pPr>
      <w:r w:rsidRPr="00C538C5">
        <w:rPr>
          <w:rFonts w:ascii="Arial" w:hAnsi="Arial" w:cs="Arial"/>
        </w:rPr>
        <w:t>izračun energijske učinkovitosti stavbe po metodologiji PHPP (</w:t>
      </w:r>
      <w:bookmarkStart w:id="35" w:name="_Hlk131664500"/>
      <w:r w:rsidRPr="00C538C5">
        <w:rPr>
          <w:rFonts w:ascii="Arial" w:hAnsi="Arial" w:cs="Arial"/>
        </w:rPr>
        <w:t xml:space="preserve">tiskani izpis ključnih strani </w:t>
      </w:r>
      <w:bookmarkEnd w:id="35"/>
      <w:r w:rsidRPr="00C538C5">
        <w:rPr>
          <w:rFonts w:ascii="Arial" w:hAnsi="Arial" w:cs="Arial"/>
        </w:rPr>
        <w:t xml:space="preserve">in MS Excel datoteka), kjer se, ne glede na dejansko lokacijo stavbe, upoštevajo klimatski podatki za mesto Ljubljana, ki so objavljeni za ta javni poziv na spletni strani </w:t>
      </w:r>
      <w:hyperlink r:id="rId9" w:history="1">
        <w:r w:rsidRPr="00C538C5">
          <w:rPr>
            <w:rFonts w:ascii="Arial" w:hAnsi="Arial" w:cs="Arial"/>
          </w:rPr>
          <w:t>www.ekosklad.si</w:t>
        </w:r>
      </w:hyperlink>
      <w:r w:rsidRPr="00C538C5">
        <w:rPr>
          <w:rFonts w:ascii="Arial" w:hAnsi="Arial" w:cs="Arial"/>
        </w:rPr>
        <w:t xml:space="preserve">; </w:t>
      </w:r>
    </w:p>
    <w:p w:rsidR="00D12F38" w:rsidRPr="00C538C5" w:rsidRDefault="00D12F38" w:rsidP="00B32ECE">
      <w:pPr>
        <w:pStyle w:val="Odstavekseznama"/>
        <w:numPr>
          <w:ilvl w:val="1"/>
          <w:numId w:val="14"/>
        </w:numPr>
        <w:jc w:val="both"/>
        <w:rPr>
          <w:rFonts w:ascii="Arial" w:hAnsi="Arial" w:cs="Arial"/>
        </w:rPr>
      </w:pPr>
      <w:r w:rsidRPr="00C538C5">
        <w:rPr>
          <w:rFonts w:ascii="Arial" w:hAnsi="Arial" w:cs="Arial"/>
        </w:rPr>
        <w:t xml:space="preserve">če gre za prenovo, </w:t>
      </w:r>
      <w:r w:rsidR="001157D7" w:rsidRPr="00C538C5">
        <w:rPr>
          <w:rFonts w:ascii="Arial" w:hAnsi="Arial" w:cs="Arial"/>
        </w:rPr>
        <w:t>vlagatelj predloži tudi</w:t>
      </w:r>
      <w:r w:rsidRPr="00C538C5">
        <w:rPr>
          <w:rFonts w:ascii="Arial" w:hAnsi="Arial" w:cs="Arial"/>
        </w:rPr>
        <w:t xml:space="preserve"> izračun za referenčno obstoječe stanje;</w:t>
      </w:r>
    </w:p>
    <w:p w:rsidR="005929E4" w:rsidRPr="00C538C5" w:rsidRDefault="005929E4" w:rsidP="00B32ECE">
      <w:pPr>
        <w:pStyle w:val="Odstavekseznama"/>
        <w:numPr>
          <w:ilvl w:val="0"/>
          <w:numId w:val="14"/>
        </w:numPr>
        <w:jc w:val="both"/>
        <w:rPr>
          <w:rFonts w:ascii="Arial" w:hAnsi="Arial" w:cs="Arial"/>
        </w:rPr>
      </w:pPr>
      <w:r w:rsidRPr="00C538C5">
        <w:rPr>
          <w:rFonts w:ascii="Arial" w:hAnsi="Arial" w:cs="Arial"/>
        </w:rPr>
        <w:t>povzetek vseh neto površin (v m</w:t>
      </w:r>
      <w:r w:rsidRPr="00C538C5">
        <w:rPr>
          <w:rFonts w:ascii="Arial" w:hAnsi="Arial" w:cs="Arial"/>
          <w:vertAlign w:val="superscript"/>
        </w:rPr>
        <w:t>2</w:t>
      </w:r>
      <w:r w:rsidRPr="00C538C5">
        <w:rPr>
          <w:rFonts w:ascii="Arial" w:hAnsi="Arial" w:cs="Arial"/>
        </w:rPr>
        <w:t>) prostorov v sNES+</w:t>
      </w:r>
      <w:r w:rsidR="00346469" w:rsidRPr="00C538C5">
        <w:rPr>
          <w:rFonts w:ascii="Arial" w:hAnsi="Arial" w:cs="Arial"/>
        </w:rPr>
        <w:t xml:space="preserve"> </w:t>
      </w:r>
      <w:r w:rsidRPr="00C538C5">
        <w:rPr>
          <w:rFonts w:ascii="Arial" w:hAnsi="Arial" w:cs="Arial"/>
        </w:rPr>
        <w:t xml:space="preserve">stavbi z označenimi prostori, ki so ustrezno ogrevani in prezračevani preko naprave z vračanjem toplote odpadnega zraka, izdelan na podlagi projektne dokumentacije za izvedbo gradnje (PZI); </w:t>
      </w:r>
    </w:p>
    <w:p w:rsidR="00EF72EE" w:rsidRPr="00C538C5" w:rsidRDefault="00EF72EE" w:rsidP="00110361">
      <w:pPr>
        <w:pStyle w:val="Odstavekseznama"/>
        <w:numPr>
          <w:ilvl w:val="1"/>
          <w:numId w:val="14"/>
        </w:numPr>
        <w:jc w:val="both"/>
        <w:rPr>
          <w:rFonts w:ascii="Arial" w:hAnsi="Arial" w:cs="Arial"/>
        </w:rPr>
      </w:pPr>
      <w:r w:rsidRPr="00C538C5">
        <w:rPr>
          <w:rFonts w:ascii="Arial" w:hAnsi="Arial" w:cs="Arial"/>
        </w:rPr>
        <w:t xml:space="preserve">če gre za prenovo, </w:t>
      </w:r>
      <w:r w:rsidR="001157D7" w:rsidRPr="00C538C5">
        <w:rPr>
          <w:rFonts w:ascii="Arial" w:hAnsi="Arial" w:cs="Arial"/>
        </w:rPr>
        <w:t>vlagatelj predloži</w:t>
      </w:r>
      <w:r w:rsidRPr="00C538C5">
        <w:rPr>
          <w:rFonts w:ascii="Arial" w:hAnsi="Arial" w:cs="Arial"/>
        </w:rPr>
        <w:t xml:space="preserve"> tudi povzetek </w:t>
      </w:r>
      <w:r w:rsidR="00D12F38" w:rsidRPr="00C538C5">
        <w:rPr>
          <w:rFonts w:ascii="Arial" w:hAnsi="Arial" w:cs="Arial"/>
        </w:rPr>
        <w:t xml:space="preserve">neto ogrevanih </w:t>
      </w:r>
      <w:r w:rsidRPr="00C538C5">
        <w:rPr>
          <w:rFonts w:ascii="Arial" w:hAnsi="Arial" w:cs="Arial"/>
        </w:rPr>
        <w:t>površin za obstoječe stanje;</w:t>
      </w:r>
    </w:p>
    <w:p w:rsidR="005929E4" w:rsidRPr="00C538C5" w:rsidRDefault="005929E4" w:rsidP="00B32ECE">
      <w:pPr>
        <w:pStyle w:val="Odstavekseznama"/>
        <w:numPr>
          <w:ilvl w:val="0"/>
          <w:numId w:val="14"/>
        </w:numPr>
        <w:jc w:val="both"/>
        <w:rPr>
          <w:rFonts w:ascii="Arial" w:hAnsi="Arial" w:cs="Arial"/>
        </w:rPr>
      </w:pPr>
      <w:r w:rsidRPr="00C538C5">
        <w:rPr>
          <w:rFonts w:ascii="Arial" w:hAnsi="Arial" w:cs="Arial"/>
        </w:rPr>
        <w:t>izračun volumskih deležev toplotno izolacijskih materialov v odstotkih (%) glede na skupine, opredeljene v javnem pozivu;</w:t>
      </w:r>
    </w:p>
    <w:p w:rsidR="005929E4" w:rsidRPr="00C538C5" w:rsidRDefault="005929E4" w:rsidP="00B32ECE">
      <w:pPr>
        <w:pStyle w:val="Odstavekseznama"/>
        <w:numPr>
          <w:ilvl w:val="0"/>
          <w:numId w:val="14"/>
        </w:numPr>
        <w:jc w:val="both"/>
        <w:rPr>
          <w:rFonts w:ascii="Arial" w:hAnsi="Arial" w:cs="Arial"/>
        </w:rPr>
      </w:pPr>
      <w:r w:rsidRPr="00C538C5">
        <w:rPr>
          <w:rFonts w:ascii="Arial" w:hAnsi="Arial" w:cs="Arial"/>
        </w:rPr>
        <w:t>izračun deleža obnovljivih virov energije v odstotkih (%) pri zagotavljanju dovedene energije za delovanje stavbe (ogrevanje, hlajenje, razvlaževanje, prezračevanje, priprava tople vode in razsvetljava) na podlagi rezultatov izračuna PHPP</w:t>
      </w:r>
      <w:r w:rsidR="00723A79" w:rsidRPr="00C538C5">
        <w:rPr>
          <w:rFonts w:ascii="Arial" w:hAnsi="Arial" w:cs="Arial"/>
        </w:rPr>
        <w:t>;</w:t>
      </w:r>
      <w:r w:rsidRPr="00C538C5">
        <w:rPr>
          <w:rFonts w:ascii="Arial" w:hAnsi="Arial" w:cs="Arial"/>
        </w:rPr>
        <w:t xml:space="preserve"> </w:t>
      </w:r>
    </w:p>
    <w:p w:rsidR="003C51D0" w:rsidRPr="00C538C5" w:rsidRDefault="005929E4" w:rsidP="00E505DB">
      <w:pPr>
        <w:pStyle w:val="Odstavekseznama"/>
        <w:numPr>
          <w:ilvl w:val="0"/>
          <w:numId w:val="14"/>
        </w:numPr>
        <w:jc w:val="both"/>
        <w:rPr>
          <w:rFonts w:ascii="Arial" w:hAnsi="Arial" w:cs="Arial"/>
        </w:rPr>
      </w:pPr>
      <w:r w:rsidRPr="00C538C5">
        <w:rPr>
          <w:rFonts w:ascii="Arial" w:hAnsi="Arial" w:cs="Arial"/>
        </w:rPr>
        <w:t>izračun površinskega deleža lesenega zunanjega stavbnega pohištva v odstotkih (%)</w:t>
      </w:r>
      <w:r w:rsidR="001F3D4B" w:rsidRPr="00C538C5">
        <w:rPr>
          <w:rFonts w:ascii="Arial" w:hAnsi="Arial" w:cs="Arial"/>
        </w:rPr>
        <w:t>,</w:t>
      </w:r>
      <w:r w:rsidRPr="00C538C5">
        <w:rPr>
          <w:rFonts w:ascii="Arial" w:hAnsi="Arial" w:cs="Arial"/>
        </w:rPr>
        <w:t xml:space="preserve"> če </w:t>
      </w:r>
      <w:r w:rsidR="001F3D4B" w:rsidRPr="00C538C5">
        <w:rPr>
          <w:rFonts w:ascii="Arial" w:hAnsi="Arial" w:cs="Arial"/>
        </w:rPr>
        <w:t xml:space="preserve">gre za novogradnjo in </w:t>
      </w:r>
      <w:r w:rsidRPr="00C538C5">
        <w:rPr>
          <w:rFonts w:ascii="Arial" w:hAnsi="Arial" w:cs="Arial"/>
        </w:rPr>
        <w:t>se stavba uvršča v I. skupino;</w:t>
      </w:r>
    </w:p>
    <w:p w:rsidR="005929E4" w:rsidRPr="00C538C5" w:rsidRDefault="005929E4" w:rsidP="00B32ECE">
      <w:pPr>
        <w:pStyle w:val="Odstavekseznama"/>
        <w:numPr>
          <w:ilvl w:val="0"/>
          <w:numId w:val="14"/>
        </w:numPr>
        <w:jc w:val="both"/>
        <w:rPr>
          <w:rFonts w:ascii="Arial" w:hAnsi="Arial" w:cs="Arial"/>
        </w:rPr>
      </w:pPr>
      <w:r w:rsidRPr="00C538C5">
        <w:rPr>
          <w:rFonts w:ascii="Arial" w:hAnsi="Arial" w:cs="Arial"/>
        </w:rPr>
        <w:t>izjava o lastnostih oken, skladna z Uredbo (EU) št. 305/2011 za trženje gradbenih proizvodov ali po Zakonu o gradbenih proizvodih (Uradni list RS, št. 82/13; v nadaljnjem besedilu: ZGPro-1), ki mora med drugim vsebovati vrednost toplotne prehodnosti okna (U</w:t>
      </w:r>
      <w:r w:rsidRPr="00C538C5">
        <w:rPr>
          <w:rFonts w:ascii="Arial" w:hAnsi="Arial" w:cs="Arial"/>
          <w:vertAlign w:val="subscript"/>
        </w:rPr>
        <w:t>w</w:t>
      </w:r>
      <w:r w:rsidRPr="00C538C5">
        <w:rPr>
          <w:rFonts w:ascii="Arial" w:hAnsi="Arial" w:cs="Arial"/>
        </w:rPr>
        <w:t>) in poročilo o tipskem preizkusu okna, skladnim s standardom SIST EN 14351-1:2006+A2:2016 ter dokumentom o izračunu toplotne prehodnosti okna U</w:t>
      </w:r>
      <w:r w:rsidRPr="00C538C5">
        <w:rPr>
          <w:rFonts w:ascii="Arial" w:hAnsi="Arial" w:cs="Arial"/>
          <w:vertAlign w:val="subscript"/>
        </w:rPr>
        <w:t>w</w:t>
      </w:r>
      <w:r w:rsidRPr="00C538C5">
        <w:rPr>
          <w:rFonts w:ascii="Arial" w:hAnsi="Arial" w:cs="Arial"/>
        </w:rPr>
        <w:t xml:space="preserve"> (iz dokumenta morajo biti razvidne vrednosti toplotne prehodnosti celotnega okna (U</w:t>
      </w:r>
      <w:r w:rsidRPr="00C538C5">
        <w:rPr>
          <w:rFonts w:ascii="Arial" w:hAnsi="Arial" w:cs="Arial"/>
          <w:vertAlign w:val="subscript"/>
        </w:rPr>
        <w:t>w</w:t>
      </w:r>
      <w:r w:rsidRPr="00C538C5">
        <w:rPr>
          <w:rFonts w:ascii="Arial" w:hAnsi="Arial" w:cs="Arial"/>
        </w:rPr>
        <w:t>), zasteklitve (U</w:t>
      </w:r>
      <w:r w:rsidRPr="00C538C5">
        <w:rPr>
          <w:rFonts w:ascii="Arial" w:hAnsi="Arial" w:cs="Arial"/>
          <w:vertAlign w:val="subscript"/>
        </w:rPr>
        <w:t>g</w:t>
      </w:r>
      <w:r w:rsidRPr="00C538C5">
        <w:rPr>
          <w:rFonts w:ascii="Arial" w:hAnsi="Arial" w:cs="Arial"/>
        </w:rPr>
        <w:t>) in profila (U</w:t>
      </w:r>
      <w:r w:rsidRPr="00C538C5">
        <w:rPr>
          <w:rFonts w:ascii="Arial" w:hAnsi="Arial" w:cs="Arial"/>
          <w:vertAlign w:val="subscript"/>
        </w:rPr>
        <w:t>f</w:t>
      </w:r>
      <w:r w:rsidRPr="00C538C5">
        <w:rPr>
          <w:rFonts w:ascii="Arial" w:hAnsi="Arial" w:cs="Arial"/>
        </w:rPr>
        <w:t>), vrednost linijske toplotne upornosti distančnika v zasteklitvi (ψ) in geometrijski podatki profila), ki morata biti izdelana s strani izbranega preizkuševalnega laboratorija, priglašenega pri Evropski komisiji za gradbene proizvode, oziroma drugo ustrezno dokazilo;</w:t>
      </w:r>
    </w:p>
    <w:p w:rsidR="005929E4" w:rsidRPr="00C538C5" w:rsidRDefault="005929E4" w:rsidP="00B32ECE">
      <w:pPr>
        <w:pStyle w:val="Odstavekseznama"/>
        <w:numPr>
          <w:ilvl w:val="0"/>
          <w:numId w:val="14"/>
        </w:numPr>
        <w:jc w:val="both"/>
        <w:rPr>
          <w:rFonts w:ascii="Arial" w:hAnsi="Arial" w:cs="Arial"/>
        </w:rPr>
      </w:pPr>
      <w:r w:rsidRPr="00C538C5">
        <w:rPr>
          <w:rFonts w:ascii="Arial" w:hAnsi="Arial" w:cs="Arial"/>
        </w:rPr>
        <w:t>izjava o lastnostih vrat v toplotnem ovoju stavbe, skladno z Uredbo (EU) št. 305/2011 za trženje gradbenih proizvodov ali po ZGPro-1 oziroma drugo ustrezno dokazilo, iz katerega je razvidna toplotna prehodnost vrat (U</w:t>
      </w:r>
      <w:r w:rsidRPr="00C538C5">
        <w:rPr>
          <w:rFonts w:ascii="Arial" w:hAnsi="Arial" w:cs="Arial"/>
          <w:vertAlign w:val="subscript"/>
        </w:rPr>
        <w:t>d</w:t>
      </w:r>
      <w:r w:rsidRPr="00C538C5">
        <w:rPr>
          <w:rFonts w:ascii="Arial" w:hAnsi="Arial" w:cs="Arial"/>
        </w:rPr>
        <w:t>);</w:t>
      </w:r>
    </w:p>
    <w:p w:rsidR="005929E4" w:rsidRPr="00C538C5" w:rsidRDefault="005929E4" w:rsidP="00B32ECE">
      <w:pPr>
        <w:pStyle w:val="Odstavekseznama"/>
        <w:numPr>
          <w:ilvl w:val="0"/>
          <w:numId w:val="14"/>
        </w:numPr>
        <w:jc w:val="both"/>
        <w:rPr>
          <w:rFonts w:ascii="Arial" w:hAnsi="Arial" w:cs="Arial"/>
        </w:rPr>
      </w:pPr>
      <w:r w:rsidRPr="00C538C5">
        <w:rPr>
          <w:rFonts w:ascii="Arial" w:hAnsi="Arial" w:cs="Arial"/>
        </w:rPr>
        <w:t>izjave o lastnostih toplotnih izolacij v toplotnem ovoju stavbe, skladne z Uredbo (EU) št. 305/2011 za trženje gradbenih proizvodov ali po ZGPro-1, iz katerih so razvidne posamezne toplotne prevodnosti (λ) toplotno izolacijskih materialov;</w:t>
      </w:r>
    </w:p>
    <w:p w:rsidR="005929E4" w:rsidRPr="00C538C5" w:rsidRDefault="005929E4" w:rsidP="00B32ECE">
      <w:pPr>
        <w:pStyle w:val="Odstavekseznama"/>
        <w:numPr>
          <w:ilvl w:val="0"/>
          <w:numId w:val="14"/>
        </w:numPr>
        <w:jc w:val="both"/>
        <w:rPr>
          <w:rFonts w:ascii="Arial" w:hAnsi="Arial" w:cs="Arial"/>
        </w:rPr>
      </w:pPr>
      <w:r w:rsidRPr="00C538C5">
        <w:rPr>
          <w:rFonts w:ascii="Arial" w:hAnsi="Arial" w:cs="Arial"/>
        </w:rPr>
        <w:t xml:space="preserve">izjava o skladnosti in podatkovni list prezračevalne naprave, skladno z Delegirano uredbo Komisije (EU) št. 1254/2014 z dne 11. julija 2014 o dopolnitvi Direktive 2010/30/EU Evropskega parlamenta in Sveta v zvezi z označevanjem stanovanjskih prezračevalnih enot z energijskimi nalepkami (UL L št. 337 z dne 25. 11. 2014, str. 27; v nadaljnjem besedilu: Delegirana uredba Komisije (EU) št. 1254/2014) oziroma druga dokumentacija, ki bo izkazovala ustreznost prezračevalne naprave, če ta še ni navedena na informativnem seznamu, objavljenem v okviru tega javnega poziva na spletni strani www.ekosklad.si; </w:t>
      </w:r>
    </w:p>
    <w:p w:rsidR="005929E4" w:rsidRPr="00C538C5" w:rsidRDefault="005929E4" w:rsidP="00B32ECE">
      <w:pPr>
        <w:pStyle w:val="Odstavekseznama"/>
        <w:numPr>
          <w:ilvl w:val="0"/>
          <w:numId w:val="14"/>
        </w:numPr>
        <w:jc w:val="both"/>
        <w:rPr>
          <w:rFonts w:ascii="Arial" w:hAnsi="Arial" w:cs="Arial"/>
        </w:rPr>
      </w:pPr>
      <w:r w:rsidRPr="00C538C5">
        <w:rPr>
          <w:rFonts w:ascii="Arial" w:hAnsi="Arial" w:cs="Arial"/>
        </w:rPr>
        <w:t xml:space="preserve">podatkovni list generatorja toplote in hladu (toplotna črpalka, kurilna naprava ipd.), če generator toplote ni naveden na informativnem seznamu, objavljenem na spletni strani </w:t>
      </w:r>
      <w:hyperlink r:id="rId10" w:history="1">
        <w:r w:rsidR="00064F41" w:rsidRPr="00C538C5">
          <w:rPr>
            <w:rStyle w:val="Hiperpovezava"/>
            <w:rFonts w:ascii="Arial" w:hAnsi="Arial" w:cs="Arial"/>
            <w:color w:val="auto"/>
            <w:u w:val="none"/>
          </w:rPr>
          <w:t>www.ekosklad.si</w:t>
        </w:r>
      </w:hyperlink>
      <w:r w:rsidRPr="00C538C5">
        <w:rPr>
          <w:rFonts w:ascii="Arial" w:hAnsi="Arial" w:cs="Arial"/>
        </w:rPr>
        <w:t>;</w:t>
      </w:r>
    </w:p>
    <w:p w:rsidR="005929E4" w:rsidRPr="00C538C5" w:rsidRDefault="005929E4" w:rsidP="00723A79">
      <w:pPr>
        <w:pStyle w:val="Odstavekseznama"/>
        <w:numPr>
          <w:ilvl w:val="0"/>
          <w:numId w:val="14"/>
        </w:numPr>
        <w:jc w:val="both"/>
        <w:rPr>
          <w:rFonts w:ascii="Arial" w:hAnsi="Arial" w:cs="Arial"/>
        </w:rPr>
      </w:pPr>
      <w:r w:rsidRPr="00C538C5">
        <w:rPr>
          <w:rFonts w:ascii="Arial" w:hAnsi="Arial" w:cs="Arial"/>
        </w:rPr>
        <w:t>izjava dobavitelja o lastnostih sistema, če bo stavba oskrbovana iz energijsko učinkovitega distribucijskega sistema toplote ali pa iz naprav za soproizvodnjo toplote in električne energije z visokim izkoristkom</w:t>
      </w:r>
      <w:r w:rsidR="001F3D4B" w:rsidRPr="00C538C5">
        <w:rPr>
          <w:rFonts w:ascii="Arial" w:hAnsi="Arial" w:cs="Arial"/>
        </w:rPr>
        <w:t>;</w:t>
      </w:r>
    </w:p>
    <w:p w:rsidR="00CC560D" w:rsidRPr="00C538C5" w:rsidRDefault="00CC560D" w:rsidP="00CC560D">
      <w:pPr>
        <w:pStyle w:val="Odstavekseznama"/>
        <w:rPr>
          <w:rFonts w:ascii="Arial" w:hAnsi="Arial" w:cs="Arial"/>
        </w:rPr>
      </w:pPr>
    </w:p>
    <w:p w:rsidR="00336FEB" w:rsidRPr="00C538C5" w:rsidRDefault="00336FEB" w:rsidP="00C538C5">
      <w:pPr>
        <w:pStyle w:val="Odstavekseznama"/>
        <w:numPr>
          <w:ilvl w:val="0"/>
          <w:numId w:val="14"/>
        </w:numPr>
        <w:ind w:left="426"/>
        <w:jc w:val="both"/>
        <w:rPr>
          <w:rFonts w:ascii="Arial" w:hAnsi="Arial" w:cs="Arial"/>
        </w:rPr>
      </w:pPr>
      <w:bookmarkStart w:id="36" w:name="_Hlk145333089"/>
      <w:r w:rsidRPr="00C538C5">
        <w:rPr>
          <w:rFonts w:ascii="Arial" w:hAnsi="Arial" w:cs="Arial"/>
        </w:rPr>
        <w:t>v primeru izjeme, navedene v 1. točki javnega poziva, ki se nanaša na zavrnjeno soglasje za priključitev naprave za samooskrbo z električno energijo, odločba o zavrnjenem soglasju;</w:t>
      </w:r>
    </w:p>
    <w:p w:rsidR="00336FEB" w:rsidRPr="00C538C5" w:rsidRDefault="00336FEB" w:rsidP="00C538C5">
      <w:pPr>
        <w:pStyle w:val="Odstavekseznama"/>
        <w:numPr>
          <w:ilvl w:val="0"/>
          <w:numId w:val="14"/>
        </w:numPr>
        <w:ind w:left="426"/>
        <w:jc w:val="both"/>
        <w:rPr>
          <w:rFonts w:ascii="Arial" w:hAnsi="Arial" w:cs="Arial"/>
        </w:rPr>
      </w:pPr>
      <w:r w:rsidRPr="00C538C5">
        <w:rPr>
          <w:rFonts w:ascii="Arial" w:hAnsi="Arial" w:cs="Arial"/>
        </w:rPr>
        <w:t>v primeru izjeme, navedene v 1. točki javnega poziva, ki se nanaša na neizpolnjevanje pogoja o učinkoviti rabi deževnice zaradi že pridobljenega uporabnega dovoljenja pred objavo javnega poziva, uporabno dovoljenje</w:t>
      </w:r>
      <w:r w:rsidR="0049462F" w:rsidRPr="00C538C5">
        <w:rPr>
          <w:rFonts w:ascii="Arial" w:hAnsi="Arial" w:cs="Arial"/>
        </w:rPr>
        <w:t>;</w:t>
      </w:r>
    </w:p>
    <w:p w:rsidR="0049462F" w:rsidRPr="00C538C5" w:rsidRDefault="0049462F" w:rsidP="0049462F">
      <w:pPr>
        <w:pStyle w:val="Odstavekseznama"/>
        <w:jc w:val="both"/>
        <w:rPr>
          <w:rFonts w:ascii="Arial" w:hAnsi="Arial" w:cs="Arial"/>
        </w:rPr>
      </w:pPr>
    </w:p>
    <w:bookmarkEnd w:id="36"/>
    <w:p w:rsidR="006E7524" w:rsidRPr="00C538C5" w:rsidRDefault="006E7524" w:rsidP="0049462F">
      <w:pPr>
        <w:pStyle w:val="Odstavekseznama"/>
        <w:numPr>
          <w:ilvl w:val="0"/>
          <w:numId w:val="14"/>
        </w:numPr>
        <w:ind w:left="426"/>
        <w:jc w:val="both"/>
        <w:rPr>
          <w:rFonts w:ascii="Arial" w:hAnsi="Arial" w:cs="Arial"/>
        </w:rPr>
      </w:pPr>
      <w:r w:rsidRPr="00C538C5">
        <w:rPr>
          <w:rFonts w:ascii="Arial" w:hAnsi="Arial" w:cs="Arial"/>
        </w:rPr>
        <w:t>prodajna pogodba z notarsko overjenim zemljiškoknjižnim dovolilom, če gre za nakup sNES+ novogradnje</w:t>
      </w:r>
      <w:r w:rsidR="0049462F" w:rsidRPr="00C538C5">
        <w:rPr>
          <w:rFonts w:ascii="Arial" w:hAnsi="Arial" w:cs="Arial"/>
        </w:rPr>
        <w:t>.</w:t>
      </w:r>
    </w:p>
    <w:p w:rsidR="005929E4" w:rsidRPr="00C538C5" w:rsidRDefault="005929E4" w:rsidP="0049462F">
      <w:pPr>
        <w:pStyle w:val="Odstavekseznama"/>
        <w:ind w:left="426"/>
        <w:jc w:val="both"/>
        <w:rPr>
          <w:rFonts w:ascii="Arial" w:hAnsi="Arial" w:cs="Arial"/>
        </w:rPr>
      </w:pPr>
    </w:p>
    <w:p w:rsidR="005929E4" w:rsidRPr="00C538C5" w:rsidRDefault="005929E4" w:rsidP="005929E4">
      <w:pPr>
        <w:pStyle w:val="Odstavekseznama"/>
        <w:autoSpaceDE w:val="0"/>
        <w:autoSpaceDN w:val="0"/>
        <w:adjustRightInd w:val="0"/>
        <w:ind w:left="0"/>
        <w:jc w:val="both"/>
        <w:rPr>
          <w:rFonts w:ascii="Arial" w:hAnsi="Arial" w:cs="Arial"/>
        </w:rPr>
      </w:pPr>
      <w:r w:rsidRPr="00C538C5">
        <w:rPr>
          <w:rFonts w:ascii="Arial" w:hAnsi="Arial" w:cs="Arial"/>
        </w:rPr>
        <w:t>Priložena dokumentacija mora biti čitljiva. Eko sklad lahko zahteva, da vlagatelj za vsa dokazila in listine, sestavljene v tujem jeziku, predloži overjen prevod v slovenskem jeziku.</w:t>
      </w:r>
    </w:p>
    <w:p w:rsidR="005929E4" w:rsidRPr="00C538C5" w:rsidRDefault="005929E4" w:rsidP="005929E4">
      <w:pPr>
        <w:pStyle w:val="Odstavekseznama"/>
        <w:autoSpaceDE w:val="0"/>
        <w:autoSpaceDN w:val="0"/>
        <w:adjustRightInd w:val="0"/>
        <w:ind w:left="0"/>
        <w:jc w:val="both"/>
        <w:rPr>
          <w:rFonts w:ascii="Arial" w:hAnsi="Arial" w:cs="Arial"/>
        </w:rPr>
      </w:pPr>
    </w:p>
    <w:p w:rsidR="005929E4" w:rsidRPr="00C538C5" w:rsidRDefault="005929E4" w:rsidP="005929E4">
      <w:pPr>
        <w:pStyle w:val="Odstavekseznama"/>
        <w:autoSpaceDE w:val="0"/>
        <w:autoSpaceDN w:val="0"/>
        <w:adjustRightInd w:val="0"/>
        <w:ind w:left="0"/>
        <w:jc w:val="both"/>
        <w:rPr>
          <w:rFonts w:ascii="Arial" w:hAnsi="Arial" w:cs="Arial"/>
        </w:rPr>
      </w:pPr>
      <w:r w:rsidRPr="00C538C5">
        <w:rPr>
          <w:rFonts w:ascii="Arial" w:hAnsi="Arial" w:cs="Arial"/>
        </w:rPr>
        <w:t xml:space="preserve">Če je sicer pravočasno vložena vloga nepopolna ali nerazumljiva, pa vlagatelj pomanjkljivosti odpravi v roku, ki ga je določila uradna oseba, se šteje, da je vloga pravočasna. </w:t>
      </w:r>
    </w:p>
    <w:p w:rsidR="005929E4" w:rsidRPr="00C538C5" w:rsidRDefault="005929E4" w:rsidP="005929E4">
      <w:pPr>
        <w:pStyle w:val="Odstavekseznama"/>
        <w:autoSpaceDE w:val="0"/>
        <w:autoSpaceDN w:val="0"/>
        <w:adjustRightInd w:val="0"/>
        <w:ind w:left="0"/>
        <w:jc w:val="both"/>
        <w:rPr>
          <w:rFonts w:ascii="Arial" w:hAnsi="Arial" w:cs="Arial"/>
        </w:rPr>
      </w:pPr>
    </w:p>
    <w:p w:rsidR="005929E4" w:rsidRPr="00C538C5" w:rsidRDefault="005929E4" w:rsidP="005929E4">
      <w:pPr>
        <w:pStyle w:val="Odstavekseznama"/>
        <w:autoSpaceDE w:val="0"/>
        <w:autoSpaceDN w:val="0"/>
        <w:adjustRightInd w:val="0"/>
        <w:ind w:left="0"/>
        <w:jc w:val="both"/>
        <w:rPr>
          <w:rFonts w:ascii="Arial" w:hAnsi="Arial" w:cs="Arial"/>
        </w:rPr>
      </w:pPr>
      <w:r w:rsidRPr="00C538C5">
        <w:rPr>
          <w:rFonts w:ascii="Arial" w:hAnsi="Arial" w:cs="Arial"/>
        </w:rPr>
        <w:t>Vloge se obravnavajo po vrstnem redu prispetja. Če bo do zaključka tega javnega poziva prispelo več vlog, kot je na voljo skupne višine sredstev po tem javnem pozivu, bo Eko sklad vloge, ki bodo prišle na vrsto za obravnavo po porabi teh sredstev</w:t>
      </w:r>
      <w:r w:rsidR="0035699D" w:rsidRPr="00C538C5">
        <w:rPr>
          <w:rFonts w:ascii="Arial" w:hAnsi="Arial" w:cs="Arial"/>
        </w:rPr>
        <w:t>,</w:t>
      </w:r>
      <w:r w:rsidRPr="00C538C5">
        <w:rPr>
          <w:rFonts w:ascii="Arial" w:hAnsi="Arial" w:cs="Arial"/>
        </w:rPr>
        <w:t xml:space="preserve"> zavrnil, ne glede na to, da bodo pravočasne in popolne.</w:t>
      </w:r>
    </w:p>
    <w:p w:rsidR="005929E4" w:rsidRPr="00C538C5" w:rsidRDefault="005929E4" w:rsidP="005929E4">
      <w:pPr>
        <w:autoSpaceDE w:val="0"/>
        <w:autoSpaceDN w:val="0"/>
        <w:adjustRightInd w:val="0"/>
        <w:jc w:val="both"/>
        <w:rPr>
          <w:rFonts w:ascii="Arial" w:hAnsi="Arial" w:cs="Arial"/>
        </w:rPr>
      </w:pPr>
      <w:bookmarkStart w:id="37" w:name="_Hlk130911917"/>
    </w:p>
    <w:bookmarkEnd w:id="37"/>
    <w:p w:rsidR="005929E4" w:rsidRPr="00C538C5" w:rsidRDefault="005929E4" w:rsidP="00B32ECE">
      <w:pPr>
        <w:pStyle w:val="Telobesedila2"/>
        <w:numPr>
          <w:ilvl w:val="0"/>
          <w:numId w:val="2"/>
        </w:numPr>
        <w:tabs>
          <w:tab w:val="left" w:pos="360"/>
        </w:tabs>
        <w:rPr>
          <w:rFonts w:cs="Arial"/>
          <w:b/>
          <w:color w:val="auto"/>
        </w:rPr>
      </w:pPr>
      <w:r w:rsidRPr="00C538C5">
        <w:rPr>
          <w:rFonts w:cs="Arial"/>
          <w:b/>
          <w:color w:val="auto"/>
        </w:rPr>
        <w:t xml:space="preserve">pričetek del </w:t>
      </w:r>
    </w:p>
    <w:p w:rsidR="005929E4" w:rsidRPr="00C538C5" w:rsidRDefault="005929E4" w:rsidP="005929E4">
      <w:pPr>
        <w:pStyle w:val="Telobesedila2"/>
        <w:tabs>
          <w:tab w:val="left" w:pos="360"/>
        </w:tabs>
        <w:rPr>
          <w:rFonts w:cs="Arial"/>
          <w:color w:val="auto"/>
        </w:rPr>
      </w:pPr>
      <w:r w:rsidRPr="00C538C5">
        <w:rPr>
          <w:rFonts w:cs="Arial"/>
          <w:color w:val="auto"/>
        </w:rPr>
        <w:t xml:space="preserve">Dela za izvedbo naložbe v gradnjo </w:t>
      </w:r>
      <w:r w:rsidR="00EF72EE" w:rsidRPr="00C538C5">
        <w:rPr>
          <w:rFonts w:cs="Arial"/>
          <w:color w:val="auto"/>
        </w:rPr>
        <w:t xml:space="preserve">ali prenovo </w:t>
      </w:r>
      <w:r w:rsidRPr="00C538C5">
        <w:rPr>
          <w:rFonts w:cs="Arial"/>
          <w:color w:val="auto"/>
        </w:rPr>
        <w:t xml:space="preserve">stavbe se lahko pričnejo izvajati po 1. januarju 2023, dela pri naložbi za nakup stavbe pa se lahko pričnejo že prej. </w:t>
      </w:r>
    </w:p>
    <w:p w:rsidR="005929E4" w:rsidRPr="00C538C5" w:rsidRDefault="005929E4" w:rsidP="005929E4">
      <w:pPr>
        <w:pStyle w:val="Telobesedila2"/>
        <w:tabs>
          <w:tab w:val="left" w:pos="0"/>
        </w:tabs>
        <w:rPr>
          <w:rFonts w:cs="Arial"/>
          <w:color w:val="auto"/>
        </w:rPr>
      </w:pPr>
    </w:p>
    <w:p w:rsidR="005929E4" w:rsidRPr="00C538C5" w:rsidRDefault="005929E4" w:rsidP="005929E4">
      <w:pPr>
        <w:pStyle w:val="Telobesedila2"/>
        <w:tabs>
          <w:tab w:val="left" w:pos="0"/>
        </w:tabs>
        <w:rPr>
          <w:rFonts w:cs="Arial"/>
          <w:color w:val="auto"/>
        </w:rPr>
      </w:pPr>
      <w:r w:rsidRPr="00C538C5">
        <w:rPr>
          <w:rFonts w:cs="Arial"/>
          <w:color w:val="auto"/>
        </w:rPr>
        <w:t xml:space="preserve">Za pričetek izvajanja ukrepov šteje pričetek izvajanja gradbenih, obrtniških in instalacijskih del, kar vlagatelj izkazuje z računi </w:t>
      </w:r>
      <w:r w:rsidR="00064F41" w:rsidRPr="00C538C5">
        <w:rPr>
          <w:rFonts w:cs="Arial"/>
          <w:color w:val="auto"/>
        </w:rPr>
        <w:t xml:space="preserve">izvajalca </w:t>
      </w:r>
      <w:r w:rsidRPr="00C538C5">
        <w:rPr>
          <w:rFonts w:cs="Arial"/>
          <w:color w:val="auto"/>
        </w:rPr>
        <w:t>za navedena dela in drugimi dokazili, če datum računa oziroma datum opravljene storitve na računu ne izkazuje dejanskega pričetka del.</w:t>
      </w:r>
    </w:p>
    <w:p w:rsidR="005929E4" w:rsidRPr="00C538C5" w:rsidRDefault="005929E4" w:rsidP="005929E4">
      <w:pPr>
        <w:pStyle w:val="Telobesedila2"/>
        <w:tabs>
          <w:tab w:val="left" w:pos="0"/>
        </w:tabs>
        <w:rPr>
          <w:rFonts w:cs="Arial"/>
          <w:color w:val="auto"/>
        </w:rPr>
      </w:pPr>
    </w:p>
    <w:p w:rsidR="005929E4" w:rsidRPr="00C538C5" w:rsidRDefault="005929E4" w:rsidP="00B32ECE">
      <w:pPr>
        <w:pStyle w:val="Telobesedila2"/>
        <w:numPr>
          <w:ilvl w:val="0"/>
          <w:numId w:val="2"/>
        </w:numPr>
        <w:tabs>
          <w:tab w:val="left" w:pos="360"/>
        </w:tabs>
        <w:rPr>
          <w:rFonts w:cs="Arial"/>
          <w:b/>
          <w:color w:val="auto"/>
        </w:rPr>
      </w:pPr>
      <w:r w:rsidRPr="00C538C5">
        <w:rPr>
          <w:rFonts w:cs="Arial"/>
          <w:b/>
          <w:color w:val="auto"/>
        </w:rPr>
        <w:t>datum izvedene naložbe</w:t>
      </w:r>
    </w:p>
    <w:p w:rsidR="005929E4" w:rsidRPr="00C538C5" w:rsidRDefault="005929E4" w:rsidP="005929E4">
      <w:pPr>
        <w:pStyle w:val="Telobesedila2"/>
        <w:tabs>
          <w:tab w:val="left" w:pos="360"/>
        </w:tabs>
        <w:rPr>
          <w:rFonts w:cs="Arial"/>
          <w:color w:val="auto"/>
        </w:rPr>
      </w:pPr>
      <w:r w:rsidRPr="00C538C5">
        <w:rPr>
          <w:rFonts w:cs="Arial"/>
          <w:color w:val="auto"/>
        </w:rPr>
        <w:t>Kot datum izvedbe naložbe se po tem javnem pozivu šteje datum opravljene storitve, ki je naveden na računu</w:t>
      </w:r>
      <w:r w:rsidR="00353548" w:rsidRPr="00C538C5">
        <w:rPr>
          <w:rFonts w:cs="Arial"/>
          <w:color w:val="auto"/>
        </w:rPr>
        <w:t xml:space="preserve"> izvajalca</w:t>
      </w:r>
      <w:r w:rsidRPr="00C538C5">
        <w:rPr>
          <w:rFonts w:cs="Arial"/>
          <w:color w:val="auto"/>
        </w:rPr>
        <w:t>, iz katerega nedvoumno izhaja, da je naložba v celoti izvedena. Če datum opravljene storitve na računu ni naveden, se kot datum izvedbe naložbe šteje datum izdaje računa.</w:t>
      </w:r>
    </w:p>
    <w:p w:rsidR="005929E4" w:rsidRPr="00C538C5" w:rsidRDefault="005929E4" w:rsidP="005929E4">
      <w:pPr>
        <w:pStyle w:val="Telobesedila2"/>
        <w:tabs>
          <w:tab w:val="left" w:pos="360"/>
        </w:tabs>
        <w:rPr>
          <w:rFonts w:cs="Arial"/>
          <w:color w:val="auto"/>
        </w:rPr>
      </w:pPr>
    </w:p>
    <w:p w:rsidR="005929E4" w:rsidRPr="00C538C5" w:rsidRDefault="005929E4" w:rsidP="00B32ECE">
      <w:pPr>
        <w:pStyle w:val="Telobesedila2"/>
        <w:numPr>
          <w:ilvl w:val="0"/>
          <w:numId w:val="2"/>
        </w:numPr>
        <w:tabs>
          <w:tab w:val="left" w:pos="360"/>
        </w:tabs>
        <w:rPr>
          <w:rFonts w:cs="Arial"/>
          <w:b/>
          <w:color w:val="auto"/>
        </w:rPr>
      </w:pPr>
      <w:r w:rsidRPr="00C538C5">
        <w:rPr>
          <w:rFonts w:cs="Arial"/>
          <w:b/>
          <w:color w:val="auto"/>
        </w:rPr>
        <w:t>izvedba naložbe v skladu z veljavno zakonodajo</w:t>
      </w:r>
    </w:p>
    <w:p w:rsidR="005929E4" w:rsidRPr="00C538C5" w:rsidRDefault="005929E4" w:rsidP="005929E4">
      <w:pPr>
        <w:tabs>
          <w:tab w:val="left" w:pos="360"/>
        </w:tabs>
        <w:jc w:val="both"/>
        <w:rPr>
          <w:rFonts w:ascii="Arial" w:hAnsi="Arial" w:cs="Arial"/>
          <w:b/>
        </w:rPr>
      </w:pPr>
      <w:r w:rsidRPr="00C538C5">
        <w:rPr>
          <w:rFonts w:ascii="Arial" w:hAnsi="Arial" w:cs="Arial"/>
        </w:rPr>
        <w:t xml:space="preserve">Naložba, za katero bo dodeljena nepovratna finančna spodbuda, mora biti izvedena skladno z vsemi veljavnimi predpisi s področja graditve objektov, energijske učinkovitosti stavb, predpisi, ki urejajo področje proizvodov, povezanih z energijo, ter drugimi veljavnimi predpisi. </w:t>
      </w:r>
    </w:p>
    <w:p w:rsidR="00C538C5" w:rsidRDefault="00C538C5" w:rsidP="005929E4">
      <w:pPr>
        <w:jc w:val="both"/>
        <w:rPr>
          <w:rFonts w:ascii="Arial" w:hAnsi="Arial" w:cs="Arial"/>
        </w:rPr>
      </w:pPr>
    </w:p>
    <w:p w:rsidR="005929E4" w:rsidRPr="00C538C5" w:rsidRDefault="005929E4" w:rsidP="005929E4">
      <w:pPr>
        <w:jc w:val="both"/>
        <w:rPr>
          <w:rFonts w:ascii="Arial" w:hAnsi="Arial" w:cs="Arial"/>
        </w:rPr>
      </w:pPr>
      <w:r w:rsidRPr="00C538C5">
        <w:rPr>
          <w:rFonts w:ascii="Arial" w:hAnsi="Arial" w:cs="Arial"/>
        </w:rPr>
        <w:t>V primeru, da naložba ne bo izvedena skladno s pogoji in namenom javnega poziva ali Splošnimi pogoji poslovanja Eko sklada, lahko Eko sklad skladno z določbami zakona, ki ureja varstvo okolja, pravico do pridobljenih sredstev odvzame, če so sredstva že izplačana (trenutno to ureja 227. člen ZVO-2). Če sredstva še niso izplačana, pravica do spodbude na podlagi določb istega zakona ugasne (trenutno to ureja peti odstavek 224. člena ZVO-2).</w:t>
      </w:r>
    </w:p>
    <w:p w:rsidR="0069496C" w:rsidRPr="00C538C5" w:rsidRDefault="0069496C" w:rsidP="005929E4">
      <w:pPr>
        <w:rPr>
          <w:rFonts w:ascii="Arial" w:hAnsi="Arial" w:cs="Arial"/>
        </w:rPr>
      </w:pPr>
    </w:p>
    <w:p w:rsidR="005929E4" w:rsidRPr="00C538C5" w:rsidRDefault="005929E4" w:rsidP="00B32ECE">
      <w:pPr>
        <w:pStyle w:val="Telobesedila2"/>
        <w:numPr>
          <w:ilvl w:val="0"/>
          <w:numId w:val="2"/>
        </w:numPr>
        <w:tabs>
          <w:tab w:val="left" w:pos="360"/>
        </w:tabs>
        <w:rPr>
          <w:rFonts w:cs="Arial"/>
          <w:b/>
          <w:color w:val="auto"/>
        </w:rPr>
      </w:pPr>
      <w:r w:rsidRPr="00C538C5">
        <w:rPr>
          <w:rFonts w:cs="Arial"/>
          <w:b/>
          <w:color w:val="auto"/>
        </w:rPr>
        <w:t>kandidiranje za enega ali več ukrepov</w:t>
      </w:r>
    </w:p>
    <w:p w:rsidR="005929E4" w:rsidRPr="00C538C5" w:rsidRDefault="005929E4" w:rsidP="005929E4">
      <w:pPr>
        <w:tabs>
          <w:tab w:val="left" w:pos="360"/>
        </w:tabs>
        <w:jc w:val="both"/>
        <w:rPr>
          <w:rFonts w:ascii="Arial" w:hAnsi="Arial" w:cs="Arial"/>
        </w:rPr>
      </w:pPr>
      <w:r w:rsidRPr="00C538C5">
        <w:rPr>
          <w:rFonts w:ascii="Arial" w:hAnsi="Arial" w:cs="Arial"/>
        </w:rPr>
        <w:t>Vlagatelj lahko z eno vlogo kandidira le za eno naložbo. V primeru, da vlagatelj kandidira na tem javnem pozivu, ne more za to stanovanjsko stavbo kandidirati še za pridobitev nepovratne finančne spodbude za izvedbo posameznih ukrepov</w:t>
      </w:r>
      <w:r w:rsidR="00977742">
        <w:rPr>
          <w:rFonts w:ascii="Arial" w:hAnsi="Arial" w:cs="Arial"/>
        </w:rPr>
        <w:t xml:space="preserve"> </w:t>
      </w:r>
      <w:r w:rsidRPr="00C538C5">
        <w:rPr>
          <w:rFonts w:ascii="Arial" w:hAnsi="Arial" w:cs="Arial"/>
        </w:rPr>
        <w:t xml:space="preserve">na drugem javnem pozivu Eko sklada. </w:t>
      </w:r>
    </w:p>
    <w:p w:rsidR="005929E4" w:rsidRPr="00C538C5" w:rsidRDefault="005929E4" w:rsidP="005929E4">
      <w:pPr>
        <w:tabs>
          <w:tab w:val="left" w:pos="360"/>
        </w:tabs>
        <w:jc w:val="both"/>
        <w:rPr>
          <w:rFonts w:ascii="Arial" w:hAnsi="Arial" w:cs="Arial"/>
        </w:rPr>
      </w:pPr>
      <w:r w:rsidRPr="00C538C5" w:rsidDel="00BC74EE">
        <w:rPr>
          <w:rFonts w:ascii="Arial" w:hAnsi="Arial" w:cs="Arial"/>
        </w:rPr>
        <w:t xml:space="preserve"> </w:t>
      </w:r>
    </w:p>
    <w:p w:rsidR="005929E4" w:rsidRPr="00C538C5" w:rsidRDefault="005929E4" w:rsidP="00B32ECE">
      <w:pPr>
        <w:pStyle w:val="Telobesedila2"/>
        <w:numPr>
          <w:ilvl w:val="0"/>
          <w:numId w:val="2"/>
        </w:numPr>
        <w:tabs>
          <w:tab w:val="left" w:pos="360"/>
        </w:tabs>
        <w:rPr>
          <w:rFonts w:cs="Arial"/>
          <w:b/>
          <w:color w:val="auto"/>
        </w:rPr>
      </w:pPr>
      <w:r w:rsidRPr="00C538C5">
        <w:rPr>
          <w:rFonts w:cs="Arial"/>
          <w:b/>
          <w:color w:val="auto"/>
        </w:rPr>
        <w:t>prepoved dodelitve nepovratne finančne spodbude za vgradnjo prototipne in rabljene opreme</w:t>
      </w:r>
    </w:p>
    <w:p w:rsidR="005929E4" w:rsidRPr="00C538C5" w:rsidRDefault="005929E4" w:rsidP="005929E4">
      <w:pPr>
        <w:jc w:val="both"/>
        <w:rPr>
          <w:rFonts w:ascii="Arial" w:hAnsi="Arial" w:cs="Arial"/>
        </w:rPr>
      </w:pPr>
      <w:r w:rsidRPr="00C538C5">
        <w:rPr>
          <w:rFonts w:ascii="Arial" w:hAnsi="Arial" w:cs="Arial"/>
        </w:rPr>
        <w:t>Nepovratna finančna spodbuda ne more biti dodeljena za naložbe, ki vključujejo nakup in vgradnjo prototipne in rabljene opreme, naprav in gradbenih proizvodov.</w:t>
      </w:r>
    </w:p>
    <w:p w:rsidR="005929E4" w:rsidRPr="00C538C5" w:rsidRDefault="005929E4" w:rsidP="005929E4">
      <w:pPr>
        <w:jc w:val="both"/>
        <w:rPr>
          <w:rFonts w:ascii="Arial" w:hAnsi="Arial" w:cs="Arial"/>
        </w:rPr>
      </w:pPr>
      <w:r w:rsidRPr="00C538C5">
        <w:rPr>
          <w:rFonts w:ascii="Arial" w:hAnsi="Arial" w:cs="Arial"/>
        </w:rPr>
        <w:t xml:space="preserve"> </w:t>
      </w:r>
    </w:p>
    <w:p w:rsidR="005929E4" w:rsidRPr="00C538C5" w:rsidRDefault="005929E4" w:rsidP="00B32ECE">
      <w:pPr>
        <w:pStyle w:val="Telobesedila2"/>
        <w:numPr>
          <w:ilvl w:val="0"/>
          <w:numId w:val="2"/>
        </w:numPr>
        <w:tabs>
          <w:tab w:val="left" w:pos="360"/>
        </w:tabs>
        <w:rPr>
          <w:rFonts w:cs="Arial"/>
          <w:b/>
          <w:color w:val="auto"/>
        </w:rPr>
      </w:pPr>
      <w:r w:rsidRPr="00C538C5">
        <w:rPr>
          <w:rFonts w:cs="Arial"/>
          <w:b/>
          <w:color w:val="auto"/>
        </w:rPr>
        <w:t>izvedba naložbe s strani usposobljenega izvajalca z registrirano dejavnostjo</w:t>
      </w:r>
    </w:p>
    <w:p w:rsidR="005929E4" w:rsidRPr="00C538C5" w:rsidRDefault="005929E4" w:rsidP="005929E4">
      <w:pPr>
        <w:autoSpaceDE w:val="0"/>
        <w:autoSpaceDN w:val="0"/>
        <w:adjustRightInd w:val="0"/>
        <w:jc w:val="both"/>
        <w:rPr>
          <w:rFonts w:ascii="Arial" w:hAnsi="Arial" w:cs="Arial"/>
        </w:rPr>
      </w:pPr>
      <w:r w:rsidRPr="00C538C5">
        <w:rPr>
          <w:rFonts w:ascii="Arial" w:hAnsi="Arial" w:cs="Arial"/>
        </w:rPr>
        <w:t>Vgradnjo in zagon posameznih naprav, opreme in gradbenih proizvodov, ki so predmet naložbe, lahko opravi le za to usposobljen izvajalec z registrirano dejavnostjo.</w:t>
      </w:r>
    </w:p>
    <w:p w:rsidR="005929E4" w:rsidRPr="00C538C5" w:rsidRDefault="005929E4" w:rsidP="005929E4">
      <w:pPr>
        <w:jc w:val="both"/>
        <w:rPr>
          <w:rFonts w:ascii="Arial" w:hAnsi="Arial" w:cs="Arial"/>
        </w:rPr>
      </w:pPr>
    </w:p>
    <w:p w:rsidR="005929E4" w:rsidRPr="00C538C5" w:rsidRDefault="005929E4" w:rsidP="005929E4">
      <w:pPr>
        <w:jc w:val="both"/>
        <w:rPr>
          <w:rFonts w:ascii="Arial" w:hAnsi="Arial" w:cs="Arial"/>
        </w:rPr>
      </w:pPr>
      <w:r w:rsidRPr="00C538C5">
        <w:rPr>
          <w:rFonts w:ascii="Arial" w:hAnsi="Arial" w:cs="Arial"/>
        </w:rPr>
        <w:t>Za nakup posameznih naprav, opreme in gradbenih proizvodov od oseb, ki niso registrirane za prodajo navedenega blaga, spodbude ni mogoče dodeliti.</w:t>
      </w:r>
    </w:p>
    <w:p w:rsidR="005929E4" w:rsidRPr="00C538C5" w:rsidRDefault="005929E4" w:rsidP="005929E4">
      <w:pPr>
        <w:tabs>
          <w:tab w:val="left" w:pos="360"/>
        </w:tabs>
        <w:jc w:val="both"/>
        <w:rPr>
          <w:rFonts w:ascii="Arial" w:hAnsi="Arial" w:cs="Arial"/>
          <w:b/>
        </w:rPr>
      </w:pPr>
    </w:p>
    <w:p w:rsidR="005929E4" w:rsidRPr="00C538C5" w:rsidRDefault="005929E4" w:rsidP="00B32ECE">
      <w:pPr>
        <w:pStyle w:val="Telobesedila2"/>
        <w:numPr>
          <w:ilvl w:val="0"/>
          <w:numId w:val="2"/>
        </w:numPr>
        <w:tabs>
          <w:tab w:val="left" w:pos="360"/>
        </w:tabs>
        <w:rPr>
          <w:rFonts w:cs="Arial"/>
          <w:b/>
          <w:color w:val="auto"/>
        </w:rPr>
      </w:pPr>
      <w:r w:rsidRPr="00C538C5">
        <w:rPr>
          <w:rFonts w:cs="Arial"/>
          <w:b/>
          <w:color w:val="auto"/>
        </w:rPr>
        <w:t>prepoved dodelitve nepovratne finančne spodbude v primeru že dodeljenih spodbud</w:t>
      </w:r>
    </w:p>
    <w:p w:rsidR="005929E4" w:rsidRPr="00C538C5" w:rsidRDefault="005929E4" w:rsidP="005929E4">
      <w:pPr>
        <w:pStyle w:val="Telobesedila2"/>
        <w:rPr>
          <w:rFonts w:cs="Arial"/>
          <w:color w:val="auto"/>
        </w:rPr>
      </w:pPr>
      <w:r w:rsidRPr="00C538C5">
        <w:rPr>
          <w:rFonts w:cs="Arial"/>
          <w:color w:val="auto"/>
        </w:rPr>
        <w:t>Nepovratna finančna spodbuda ne more biti dodeljena, če je bila za naložbo, ki je predmet vloge, že dodeljena katera koli druga nepovratna finančna spodbuda</w:t>
      </w:r>
      <w:r w:rsidR="00296CC1">
        <w:rPr>
          <w:rFonts w:cs="Arial"/>
          <w:color w:val="auto"/>
        </w:rPr>
        <w:t>. Navedeno ne velja, če posamezen ukrep ne šteje med upravičene stroške naložbe</w:t>
      </w:r>
      <w:r w:rsidR="004E1279" w:rsidRPr="00C538C5">
        <w:rPr>
          <w:rFonts w:cs="Arial"/>
          <w:color w:val="auto"/>
        </w:rPr>
        <w:t xml:space="preserve">. </w:t>
      </w:r>
    </w:p>
    <w:p w:rsidR="005929E4" w:rsidRPr="00C538C5" w:rsidRDefault="005929E4" w:rsidP="005929E4">
      <w:pPr>
        <w:widowControl w:val="0"/>
        <w:tabs>
          <w:tab w:val="num" w:pos="540"/>
          <w:tab w:val="right" w:leader="dot" w:pos="9072"/>
        </w:tabs>
        <w:jc w:val="both"/>
        <w:rPr>
          <w:rFonts w:ascii="Arial" w:hAnsi="Arial" w:cs="Arial"/>
        </w:rPr>
      </w:pPr>
    </w:p>
    <w:p w:rsidR="005929E4" w:rsidRPr="00C538C5" w:rsidRDefault="005929E4" w:rsidP="00B32ECE">
      <w:pPr>
        <w:pStyle w:val="Telobesedila2"/>
        <w:numPr>
          <w:ilvl w:val="0"/>
          <w:numId w:val="2"/>
        </w:numPr>
        <w:tabs>
          <w:tab w:val="left" w:pos="360"/>
        </w:tabs>
        <w:rPr>
          <w:rFonts w:cs="Arial"/>
          <w:b/>
          <w:color w:val="auto"/>
        </w:rPr>
      </w:pPr>
      <w:r w:rsidRPr="00C538C5">
        <w:rPr>
          <w:rFonts w:cs="Arial"/>
          <w:b/>
          <w:color w:val="auto"/>
        </w:rPr>
        <w:t>možnost pridobitve kredita in nepovratne finančne spodbude za isti ukrep</w:t>
      </w:r>
    </w:p>
    <w:p w:rsidR="005929E4" w:rsidRPr="00C538C5" w:rsidRDefault="005929E4" w:rsidP="005929E4">
      <w:pPr>
        <w:widowControl w:val="0"/>
        <w:tabs>
          <w:tab w:val="num" w:pos="540"/>
          <w:tab w:val="right" w:leader="dot" w:pos="9072"/>
        </w:tabs>
        <w:jc w:val="both"/>
        <w:rPr>
          <w:rFonts w:ascii="Arial" w:hAnsi="Arial" w:cs="Arial"/>
        </w:rPr>
      </w:pPr>
      <w:r w:rsidRPr="00C538C5">
        <w:rPr>
          <w:rFonts w:ascii="Arial" w:hAnsi="Arial" w:cs="Arial"/>
        </w:rPr>
        <w:t xml:space="preserve">Vlagatelj je poleg nepovratne finančne spodbude po tem javnem pozivu upravičen pridobiti tudi kredit Eko sklada po javnem pozivu za kreditiranje okoljskih naložb občanov, naložba pa mora izpolnjevati tudi pogoje za kreditiranje. Vlagatelj mora za pridobitev kredita izpolniti in predložiti ustrezne obrazce, ki so na voljo na spletni strani Eko sklada. </w:t>
      </w:r>
    </w:p>
    <w:p w:rsidR="005929E4" w:rsidRPr="00C538C5" w:rsidRDefault="005929E4" w:rsidP="005929E4">
      <w:pPr>
        <w:widowControl w:val="0"/>
        <w:tabs>
          <w:tab w:val="num" w:pos="540"/>
          <w:tab w:val="right" w:leader="dot" w:pos="9072"/>
        </w:tabs>
        <w:jc w:val="both"/>
        <w:rPr>
          <w:rFonts w:ascii="Arial" w:hAnsi="Arial" w:cs="Arial"/>
        </w:rPr>
      </w:pPr>
    </w:p>
    <w:p w:rsidR="005929E4" w:rsidRPr="00C538C5" w:rsidRDefault="005929E4" w:rsidP="005929E4">
      <w:pPr>
        <w:widowControl w:val="0"/>
        <w:tabs>
          <w:tab w:val="num" w:pos="540"/>
          <w:tab w:val="right" w:leader="dot" w:pos="9072"/>
        </w:tabs>
        <w:jc w:val="both"/>
        <w:rPr>
          <w:rFonts w:ascii="Arial" w:hAnsi="Arial" w:cs="Arial"/>
        </w:rPr>
      </w:pPr>
      <w:r w:rsidRPr="00C538C5">
        <w:rPr>
          <w:rFonts w:ascii="Arial" w:hAnsi="Arial" w:cs="Arial"/>
        </w:rPr>
        <w:t xml:space="preserve">Vsota nepovratne finančne spodbude in kredita ne sme presegati priznanih stroškov kreditirane naložbe, razen če se dodeljena nepovratna finančna spodbuda izplača izključno za delno poplačilo odobrenega kredita Eko sklada. </w:t>
      </w:r>
    </w:p>
    <w:p w:rsidR="005929E4" w:rsidRPr="00C538C5" w:rsidRDefault="005929E4" w:rsidP="005929E4">
      <w:pPr>
        <w:widowControl w:val="0"/>
        <w:tabs>
          <w:tab w:val="num" w:pos="540"/>
          <w:tab w:val="right" w:leader="dot" w:pos="9072"/>
        </w:tabs>
        <w:jc w:val="both"/>
        <w:rPr>
          <w:rFonts w:ascii="Arial" w:hAnsi="Arial" w:cs="Arial"/>
        </w:rPr>
      </w:pPr>
    </w:p>
    <w:p w:rsidR="005929E4" w:rsidRPr="00C538C5" w:rsidRDefault="005929E4" w:rsidP="00B32ECE">
      <w:pPr>
        <w:pStyle w:val="Telobesedila2"/>
        <w:numPr>
          <w:ilvl w:val="0"/>
          <w:numId w:val="2"/>
        </w:numPr>
        <w:tabs>
          <w:tab w:val="left" w:pos="360"/>
        </w:tabs>
        <w:rPr>
          <w:rFonts w:cs="Arial"/>
          <w:b/>
          <w:color w:val="auto"/>
        </w:rPr>
      </w:pPr>
      <w:r w:rsidRPr="00C538C5">
        <w:rPr>
          <w:rFonts w:cs="Arial"/>
          <w:b/>
          <w:color w:val="auto"/>
        </w:rPr>
        <w:t>prepoved odtujitve naložbe, ki je bila predmet nepovratne finančne spodbude</w:t>
      </w:r>
    </w:p>
    <w:p w:rsidR="005929E4" w:rsidRPr="00C538C5" w:rsidRDefault="005929E4" w:rsidP="005929E4">
      <w:pPr>
        <w:jc w:val="both"/>
        <w:rPr>
          <w:rFonts w:ascii="Arial" w:hAnsi="Arial" w:cs="Arial"/>
        </w:rPr>
      </w:pPr>
      <w:r w:rsidRPr="00C538C5">
        <w:rPr>
          <w:rFonts w:ascii="Arial" w:hAnsi="Arial" w:cs="Arial"/>
        </w:rPr>
        <w:t>SNES+ stavbe ter vgrajenih gradbenih proizvodov, strojnih naprav in opreme, za katere je bila dodeljena nepovratna finančna spodbuda po tem javnem pozivu, ni dovoljeno odtujiti najmanj 3 (tri) leta po izplačilu nepovratne finančne spodbude. Prav tako ni dovoljeno najmanj 3 (tri) leta odtujiti naprav za samooskrbo z električno energijo.</w:t>
      </w:r>
    </w:p>
    <w:p w:rsidR="009159D2" w:rsidRPr="00C538C5" w:rsidRDefault="009159D2" w:rsidP="009159D2">
      <w:pPr>
        <w:autoSpaceDE w:val="0"/>
        <w:autoSpaceDN w:val="0"/>
        <w:adjustRightInd w:val="0"/>
        <w:jc w:val="both"/>
        <w:rPr>
          <w:rFonts w:ascii="Arial" w:hAnsi="Arial" w:cs="Arial"/>
        </w:rPr>
      </w:pPr>
      <w:bookmarkStart w:id="38" w:name="_Hlk86404696"/>
      <w:bookmarkEnd w:id="28"/>
      <w:bookmarkEnd w:id="29"/>
    </w:p>
    <w:bookmarkEnd w:id="38"/>
    <w:p w:rsidR="006840A6" w:rsidRPr="00C538C5" w:rsidRDefault="006840A6" w:rsidP="006840A6">
      <w:pPr>
        <w:autoSpaceDE w:val="0"/>
        <w:autoSpaceDN w:val="0"/>
        <w:adjustRightInd w:val="0"/>
        <w:jc w:val="both"/>
        <w:rPr>
          <w:rFonts w:ascii="Arial" w:hAnsi="Arial" w:cs="Arial"/>
        </w:rPr>
      </w:pPr>
    </w:p>
    <w:p w:rsidR="006840A6" w:rsidRPr="00C538C5" w:rsidRDefault="006840A6" w:rsidP="006840A6">
      <w:pPr>
        <w:pStyle w:val="Poziv"/>
        <w:rPr>
          <w:color w:val="auto"/>
          <w:sz w:val="22"/>
          <w:szCs w:val="22"/>
        </w:rPr>
      </w:pPr>
      <w:bookmarkStart w:id="39" w:name="_Hlk87539789"/>
      <w:r w:rsidRPr="00C538C5">
        <w:rPr>
          <w:color w:val="auto"/>
        </w:rPr>
        <w:t>PRIDOBITEV OBRAZCEV IN INFORMACIJE O JAVNEM POZIVU</w:t>
      </w:r>
    </w:p>
    <w:p w:rsidR="006840A6" w:rsidRPr="00C538C5" w:rsidRDefault="006840A6" w:rsidP="006840A6">
      <w:pPr>
        <w:jc w:val="both"/>
        <w:rPr>
          <w:rFonts w:ascii="Arial" w:hAnsi="Arial" w:cs="Arial"/>
        </w:rPr>
      </w:pPr>
    </w:p>
    <w:bookmarkEnd w:id="39"/>
    <w:p w:rsidR="002B3420" w:rsidRPr="00C538C5" w:rsidRDefault="002B3420" w:rsidP="002B3420">
      <w:pPr>
        <w:pStyle w:val="Telobesedila2"/>
        <w:tabs>
          <w:tab w:val="left" w:pos="0"/>
        </w:tabs>
        <w:rPr>
          <w:rFonts w:cs="Arial"/>
          <w:color w:val="auto"/>
        </w:rPr>
      </w:pPr>
      <w:r w:rsidRPr="00C538C5">
        <w:rPr>
          <w:rFonts w:cs="Arial"/>
          <w:color w:val="auto"/>
        </w:rPr>
        <w:t xml:space="preserve">Javni poziv, vloga za prijavo z obrazci in aktualni seznami s podatki so na voljo na spletni strani www.ekosklad.si. Elektronska oblika dokumentacije za prijavo, ki si jo vlagatelji lahko natisnejo sami, je enakovredna tiskanim obrazcem. Javni poziv in obrazce lahko vlagatelji tudi naročijo pri Eko skladu na spodaj navedeni telefonski številki in jih brezplačno prejmejo po pošti. Za navedeno dokumentacijo lahko zaprosijo tudi s pisnim zahtevkom, poslanim na naslov: Eko sklad, j.s., Bleiweisova cesta 30, 1000 Ljubljana ali na e-naslov: ekosklad@ekosklad.si. </w:t>
      </w:r>
    </w:p>
    <w:p w:rsidR="002B3420" w:rsidRPr="00C538C5" w:rsidRDefault="002B3420" w:rsidP="002B3420">
      <w:pPr>
        <w:pStyle w:val="Telobesedila2"/>
        <w:tabs>
          <w:tab w:val="left" w:pos="0"/>
        </w:tabs>
        <w:rPr>
          <w:rFonts w:cs="Arial"/>
          <w:color w:val="auto"/>
        </w:rPr>
      </w:pPr>
    </w:p>
    <w:p w:rsidR="002433F7" w:rsidRPr="00C538C5" w:rsidRDefault="002B3420" w:rsidP="002B3420">
      <w:pPr>
        <w:pStyle w:val="Telobesedila2"/>
        <w:tabs>
          <w:tab w:val="left" w:pos="0"/>
        </w:tabs>
        <w:rPr>
          <w:rFonts w:cs="Arial"/>
          <w:color w:val="auto"/>
        </w:rPr>
      </w:pPr>
      <w:r w:rsidRPr="00C538C5">
        <w:rPr>
          <w:rFonts w:cs="Arial"/>
          <w:color w:val="auto"/>
        </w:rPr>
        <w:t>Informacije o javnem pozivu lahko vlagatelji pridobijo po telefonu na številki 01 241 48 20 v času telefonskih uradnih ur za stranke (ponedeljek, sreda in petek med 12.00 in 14.00 uro), po e-pošti na e-naslovu: ekosklad@ekosklad.si ali osebno na Eko skladu v vložišču od ponedeljka do petka med 9.00 in 14.00 uro.</w:t>
      </w:r>
    </w:p>
    <w:p w:rsidR="00064F41" w:rsidRPr="00C538C5" w:rsidRDefault="00064F41" w:rsidP="002B3420">
      <w:pPr>
        <w:pStyle w:val="Telobesedila2"/>
        <w:tabs>
          <w:tab w:val="left" w:pos="0"/>
        </w:tabs>
        <w:rPr>
          <w:rFonts w:cs="Arial"/>
          <w:color w:val="auto"/>
        </w:rPr>
      </w:pPr>
    </w:p>
    <w:p w:rsidR="006840A6" w:rsidRPr="00C538C5" w:rsidRDefault="006840A6" w:rsidP="006840A6">
      <w:pPr>
        <w:autoSpaceDE w:val="0"/>
        <w:autoSpaceDN w:val="0"/>
        <w:adjustRightInd w:val="0"/>
        <w:jc w:val="both"/>
        <w:rPr>
          <w:rFonts w:ascii="Arial" w:hAnsi="Arial" w:cs="Arial"/>
        </w:rPr>
      </w:pPr>
    </w:p>
    <w:p w:rsidR="006840A6" w:rsidRPr="00C538C5" w:rsidRDefault="006840A6" w:rsidP="006840A6">
      <w:pPr>
        <w:pStyle w:val="Poziv"/>
        <w:rPr>
          <w:color w:val="auto"/>
        </w:rPr>
      </w:pPr>
      <w:r w:rsidRPr="00C538C5">
        <w:rPr>
          <w:color w:val="auto"/>
        </w:rPr>
        <w:t xml:space="preserve">BREZPLAČNO ENERGETSKO SVETOVANJE </w:t>
      </w:r>
    </w:p>
    <w:p w:rsidR="006840A6" w:rsidRPr="00C538C5" w:rsidRDefault="006840A6" w:rsidP="006840A6">
      <w:pPr>
        <w:jc w:val="both"/>
        <w:rPr>
          <w:rFonts w:ascii="Arial" w:hAnsi="Arial" w:cs="Arial"/>
          <w:b/>
          <w:sz w:val="22"/>
          <w:szCs w:val="22"/>
        </w:rPr>
      </w:pPr>
    </w:p>
    <w:p w:rsidR="006840A6" w:rsidRPr="00C538C5" w:rsidRDefault="002B3420" w:rsidP="006840A6">
      <w:pPr>
        <w:jc w:val="both"/>
        <w:rPr>
          <w:rFonts w:ascii="Arial" w:hAnsi="Arial" w:cs="Arial"/>
        </w:rPr>
      </w:pPr>
      <w:r w:rsidRPr="00C538C5">
        <w:rPr>
          <w:rFonts w:ascii="Arial" w:hAnsi="Arial" w:cs="Arial"/>
        </w:rPr>
        <w:t>V skoraj šestdesetih pisarnah mreže ENSVET, ki so razporejene po vsej Sloveniji, delujejo neodvisni energetski strokovnjaki. Vlagatelj se lahko v izbrani lokalni pisarni naroči na brezplačno energetsko svetovanje, kjer mu neodvisni energetski svetovalec z nasveti pomaga pri načrtovanju ukrepov učinkovite rabe energije in rabe obnovljivih virov. Informacije o brezplačnem energetskem svetovanju so na voljo na spletni strani Eko sklada www.ekosklad.si ali na brezplačni telefonski številki 080 16 69.</w:t>
      </w:r>
    </w:p>
    <w:p w:rsidR="00E95A52" w:rsidRPr="00C538C5" w:rsidRDefault="00E95A52" w:rsidP="006840A6">
      <w:pPr>
        <w:jc w:val="both"/>
        <w:rPr>
          <w:rFonts w:ascii="Arial" w:hAnsi="Arial" w:cs="Arial"/>
          <w:b/>
          <w:sz w:val="22"/>
          <w:szCs w:val="22"/>
        </w:rPr>
      </w:pPr>
    </w:p>
    <w:p w:rsidR="007528B2" w:rsidRPr="00C538C5" w:rsidRDefault="007528B2" w:rsidP="006840A6">
      <w:pPr>
        <w:jc w:val="both"/>
        <w:rPr>
          <w:rFonts w:ascii="Arial" w:hAnsi="Arial" w:cs="Arial"/>
          <w:b/>
          <w:sz w:val="22"/>
          <w:szCs w:val="22"/>
        </w:rPr>
      </w:pPr>
    </w:p>
    <w:p w:rsidR="006840A6" w:rsidRPr="00C538C5" w:rsidRDefault="006840A6" w:rsidP="006840A6">
      <w:pPr>
        <w:pStyle w:val="Poziv"/>
        <w:rPr>
          <w:color w:val="auto"/>
        </w:rPr>
      </w:pPr>
      <w:r w:rsidRPr="00C538C5">
        <w:rPr>
          <w:color w:val="auto"/>
        </w:rPr>
        <w:t>ROK IN NAČIN PRIJAVE</w:t>
      </w:r>
    </w:p>
    <w:p w:rsidR="006840A6" w:rsidRPr="00C538C5" w:rsidRDefault="006840A6" w:rsidP="006840A6">
      <w:pPr>
        <w:jc w:val="both"/>
        <w:rPr>
          <w:rFonts w:ascii="Arial" w:hAnsi="Arial" w:cs="Arial"/>
        </w:rPr>
      </w:pPr>
    </w:p>
    <w:p w:rsidR="00C04040" w:rsidRPr="00C04040" w:rsidRDefault="00C04040" w:rsidP="00C04040">
      <w:pPr>
        <w:pStyle w:val="Telobesedila2"/>
        <w:rPr>
          <w:rFonts w:cs="Arial"/>
          <w:color w:val="auto"/>
        </w:rPr>
      </w:pPr>
      <w:bookmarkStart w:id="40" w:name="_Hlk87536446"/>
      <w:r w:rsidRPr="00C04040">
        <w:rPr>
          <w:rFonts w:cs="Arial"/>
          <w:color w:val="auto"/>
        </w:rPr>
        <w:t>Vlagatelj lahko vloži vlogo na ta javni poziv od dneva objave do objave zaključka javnega poziva na</w:t>
      </w:r>
    </w:p>
    <w:p w:rsidR="002B3420" w:rsidRDefault="00C04040" w:rsidP="00C04040">
      <w:pPr>
        <w:pStyle w:val="Telobesedila2"/>
        <w:rPr>
          <w:rFonts w:cs="Arial"/>
          <w:color w:val="auto"/>
        </w:rPr>
      </w:pPr>
      <w:r w:rsidRPr="00C04040">
        <w:rPr>
          <w:rFonts w:cs="Arial"/>
          <w:color w:val="auto"/>
        </w:rPr>
        <w:t>spletni strani Eko sklada.</w:t>
      </w:r>
    </w:p>
    <w:p w:rsidR="00C04040" w:rsidRPr="00C538C5" w:rsidRDefault="00C04040" w:rsidP="00C04040">
      <w:pPr>
        <w:pStyle w:val="Telobesedila2"/>
        <w:rPr>
          <w:rFonts w:cs="Arial"/>
          <w:color w:val="auto"/>
        </w:rPr>
      </w:pPr>
    </w:p>
    <w:p w:rsidR="002B3420" w:rsidRPr="00C538C5" w:rsidRDefault="002B3420" w:rsidP="002B3420">
      <w:pPr>
        <w:pStyle w:val="Telobesedila2"/>
        <w:rPr>
          <w:rFonts w:cs="Arial"/>
          <w:color w:val="auto"/>
        </w:rPr>
      </w:pPr>
      <w:r w:rsidRPr="00C538C5">
        <w:rPr>
          <w:rFonts w:cs="Arial"/>
          <w:color w:val="auto"/>
        </w:rPr>
        <w:t>Vlagatelj vloži pisno vlogo na predpisanem obrazcu z vsemi dokazili in prilogami osebno ali po pošti na naslov: Eko sklad, j.s., Bleiweisova cesta 30, 1000 Ljubljana.</w:t>
      </w:r>
    </w:p>
    <w:p w:rsidR="00380E44" w:rsidRPr="00C538C5" w:rsidRDefault="00380E44" w:rsidP="002B3420">
      <w:pPr>
        <w:pStyle w:val="Telobesedila2"/>
        <w:rPr>
          <w:rFonts w:cs="Arial"/>
          <w:color w:val="auto"/>
        </w:rPr>
      </w:pPr>
    </w:p>
    <w:bookmarkEnd w:id="40"/>
    <w:p w:rsidR="00863CBD" w:rsidRPr="00C538C5" w:rsidRDefault="00863CBD" w:rsidP="00863CBD">
      <w:pPr>
        <w:pStyle w:val="Telobesedila2"/>
        <w:rPr>
          <w:rFonts w:cs="Arial"/>
          <w:color w:val="auto"/>
        </w:rPr>
      </w:pPr>
    </w:p>
    <w:p w:rsidR="006840A6" w:rsidRPr="00C538C5" w:rsidRDefault="006840A6" w:rsidP="006840A6">
      <w:pPr>
        <w:pStyle w:val="Poziv"/>
        <w:rPr>
          <w:color w:val="auto"/>
        </w:rPr>
      </w:pPr>
      <w:r w:rsidRPr="00C538C5">
        <w:rPr>
          <w:color w:val="auto"/>
        </w:rPr>
        <w:t>POSTOPEK OBRAVNAVE VLOG</w:t>
      </w:r>
    </w:p>
    <w:p w:rsidR="006840A6" w:rsidRPr="00C538C5" w:rsidRDefault="006840A6" w:rsidP="006840A6">
      <w:pPr>
        <w:autoSpaceDE w:val="0"/>
        <w:autoSpaceDN w:val="0"/>
        <w:adjustRightInd w:val="0"/>
        <w:jc w:val="both"/>
        <w:rPr>
          <w:rFonts w:ascii="Arial" w:hAnsi="Arial" w:cs="Arial"/>
        </w:rPr>
      </w:pPr>
    </w:p>
    <w:p w:rsidR="002B3420" w:rsidRPr="00C538C5" w:rsidRDefault="002B3420" w:rsidP="00B32ECE">
      <w:pPr>
        <w:pStyle w:val="Default"/>
        <w:numPr>
          <w:ilvl w:val="0"/>
          <w:numId w:val="15"/>
        </w:numPr>
        <w:rPr>
          <w:color w:val="auto"/>
          <w:sz w:val="20"/>
          <w:szCs w:val="20"/>
        </w:rPr>
      </w:pPr>
      <w:bookmarkStart w:id="41" w:name="_Hlk87536385"/>
      <w:r w:rsidRPr="00C538C5">
        <w:rPr>
          <w:b/>
          <w:bCs/>
          <w:color w:val="auto"/>
          <w:sz w:val="20"/>
          <w:szCs w:val="20"/>
        </w:rPr>
        <w:t xml:space="preserve">a) postopek </w:t>
      </w:r>
    </w:p>
    <w:p w:rsidR="002B3420" w:rsidRPr="00C538C5" w:rsidRDefault="002B3420" w:rsidP="002B3420">
      <w:pPr>
        <w:pStyle w:val="Telobesedila2"/>
        <w:tabs>
          <w:tab w:val="left" w:pos="360"/>
        </w:tabs>
        <w:rPr>
          <w:rFonts w:cs="Arial"/>
          <w:color w:val="auto"/>
        </w:rPr>
      </w:pPr>
      <w:r w:rsidRPr="00C538C5">
        <w:rPr>
          <w:rFonts w:cs="Arial"/>
          <w:color w:val="auto"/>
        </w:rPr>
        <w:t>Pri odločanju o dodelitvi pravice do nepovratne finančne spodbude vlagatelju se smiselno uporablja zakon, ki ureja splošni upravni postopek, če ZVO-2 ne določa drugače.</w:t>
      </w:r>
    </w:p>
    <w:p w:rsidR="002B3420" w:rsidRPr="00C538C5" w:rsidRDefault="002B3420" w:rsidP="002B3420">
      <w:pPr>
        <w:pStyle w:val="Telobesedila2"/>
        <w:tabs>
          <w:tab w:val="left" w:pos="360"/>
        </w:tabs>
        <w:rPr>
          <w:rFonts w:cs="Arial"/>
          <w:color w:val="auto"/>
        </w:rPr>
      </w:pPr>
      <w:r w:rsidRPr="00C538C5">
        <w:rPr>
          <w:rFonts w:cs="Arial"/>
          <w:color w:val="auto"/>
        </w:rPr>
        <w:t xml:space="preserve"> </w:t>
      </w:r>
    </w:p>
    <w:p w:rsidR="002B3420" w:rsidRPr="00C538C5" w:rsidRDefault="002B3420" w:rsidP="002B3420">
      <w:pPr>
        <w:pStyle w:val="Telobesedila2"/>
        <w:tabs>
          <w:tab w:val="left" w:pos="360"/>
        </w:tabs>
        <w:rPr>
          <w:rFonts w:cs="Arial"/>
          <w:color w:val="auto"/>
        </w:rPr>
      </w:pPr>
      <w:r w:rsidRPr="00C538C5">
        <w:rPr>
          <w:rFonts w:cs="Arial"/>
          <w:color w:val="auto"/>
        </w:rPr>
        <w:t>Vlagatelj lahko pridobi pravico do nepovratne finančne spodbude po javnem pozivu le za novo naložbo, ki je opredeljena z javnim pozivom, ob upoštevanju višine razpisanih sredstev, omejitev in višine nepovratne finančne spodbude po javnem pozivu ter vrstnega reda prispetja vloge na Eko sklad.</w:t>
      </w:r>
    </w:p>
    <w:p w:rsidR="002B3420" w:rsidRPr="00C538C5" w:rsidRDefault="002B3420" w:rsidP="002B3420">
      <w:pPr>
        <w:pStyle w:val="Telobesedila2"/>
        <w:tabs>
          <w:tab w:val="left" w:pos="360"/>
        </w:tabs>
        <w:rPr>
          <w:rFonts w:cs="Arial"/>
          <w:color w:val="auto"/>
        </w:rPr>
      </w:pPr>
    </w:p>
    <w:p w:rsidR="002B3420" w:rsidRPr="00C538C5" w:rsidRDefault="002B3420" w:rsidP="002B3420">
      <w:pPr>
        <w:pStyle w:val="Telobesedila2"/>
        <w:tabs>
          <w:tab w:val="left" w:pos="360"/>
        </w:tabs>
        <w:rPr>
          <w:rFonts w:cs="Arial"/>
          <w:color w:val="auto"/>
        </w:rPr>
      </w:pPr>
      <w:r w:rsidRPr="00C538C5">
        <w:rPr>
          <w:rFonts w:cs="Arial"/>
          <w:color w:val="auto"/>
        </w:rPr>
        <w:t xml:space="preserve">V primeru, da vlogi ne bodo priložene vse obvezne priloge, ki so navedene v javnem pozivu, bo vlagatelj prejel poziv na dopolnitev vloge z rokom dopolnitve največ </w:t>
      </w:r>
      <w:r w:rsidR="00336FEB" w:rsidRPr="00C538C5">
        <w:rPr>
          <w:rFonts w:cs="Arial"/>
          <w:color w:val="auto"/>
        </w:rPr>
        <w:t>30</w:t>
      </w:r>
      <w:r w:rsidRPr="00C538C5">
        <w:rPr>
          <w:rFonts w:cs="Arial"/>
          <w:color w:val="auto"/>
        </w:rPr>
        <w:t xml:space="preserve"> dni. </w:t>
      </w:r>
      <w:r w:rsidR="00886168" w:rsidRPr="00C538C5">
        <w:rPr>
          <w:rFonts w:cs="Arial"/>
          <w:color w:val="auto"/>
        </w:rPr>
        <w:t>Podaljšanje tega roka ni mogoče</w:t>
      </w:r>
      <w:r w:rsidR="00AF610A" w:rsidRPr="00C538C5">
        <w:rPr>
          <w:rFonts w:cs="Arial"/>
          <w:color w:val="auto"/>
        </w:rPr>
        <w:t xml:space="preserve">, razen </w:t>
      </w:r>
      <w:r w:rsidR="003F01E7" w:rsidRPr="00C538C5">
        <w:rPr>
          <w:rFonts w:cs="Arial"/>
          <w:color w:val="auto"/>
        </w:rPr>
        <w:t xml:space="preserve">izjemoma </w:t>
      </w:r>
      <w:r w:rsidR="00AF610A" w:rsidRPr="00C538C5">
        <w:rPr>
          <w:rFonts w:cs="Arial"/>
          <w:color w:val="auto"/>
        </w:rPr>
        <w:t>v primeru, če vlagatelj pred potekom tega roka izkaže, da vloge ne bo mogel pravočasno dopolniti iz razlogov, ki niso na njegovi strani in ki jih ni mogel predvideti niti odvrniti</w:t>
      </w:r>
      <w:r w:rsidR="003F01E7" w:rsidRPr="00C538C5">
        <w:rPr>
          <w:rFonts w:cs="Arial"/>
          <w:color w:val="auto"/>
        </w:rPr>
        <w:t xml:space="preserve"> in se tudi ne morejo pripisati njegovi krivdi</w:t>
      </w:r>
      <w:r w:rsidR="00886168" w:rsidRPr="00C538C5">
        <w:rPr>
          <w:rFonts w:cs="Arial"/>
          <w:color w:val="auto"/>
        </w:rPr>
        <w:t>.</w:t>
      </w:r>
      <w:r w:rsidR="00AF610A" w:rsidRPr="00C538C5">
        <w:rPr>
          <w:rFonts w:cs="Arial"/>
          <w:color w:val="auto"/>
        </w:rPr>
        <w:t xml:space="preserve"> V takem primeru se </w:t>
      </w:r>
      <w:r w:rsidR="00723A79" w:rsidRPr="00C538C5">
        <w:rPr>
          <w:rFonts w:cs="Arial"/>
          <w:color w:val="auto"/>
        </w:rPr>
        <w:t xml:space="preserve">rok za dopolnitev </w:t>
      </w:r>
      <w:r w:rsidR="00AF610A" w:rsidRPr="00C538C5">
        <w:rPr>
          <w:rFonts w:cs="Arial"/>
          <w:color w:val="auto"/>
        </w:rPr>
        <w:t>vlog</w:t>
      </w:r>
      <w:r w:rsidR="00723A79" w:rsidRPr="00C538C5">
        <w:rPr>
          <w:rFonts w:cs="Arial"/>
          <w:color w:val="auto"/>
        </w:rPr>
        <w:t xml:space="preserve">e </w:t>
      </w:r>
      <w:r w:rsidR="00AF610A" w:rsidRPr="00C538C5">
        <w:rPr>
          <w:rFonts w:cs="Arial"/>
          <w:color w:val="auto"/>
        </w:rPr>
        <w:t xml:space="preserve">lahko podaljša še največ za </w:t>
      </w:r>
      <w:r w:rsidR="00336FEB" w:rsidRPr="00C538C5">
        <w:rPr>
          <w:rFonts w:cs="Arial"/>
          <w:color w:val="auto"/>
        </w:rPr>
        <w:t>30</w:t>
      </w:r>
      <w:r w:rsidR="00AF610A" w:rsidRPr="00C538C5">
        <w:rPr>
          <w:rFonts w:cs="Arial"/>
          <w:color w:val="auto"/>
        </w:rPr>
        <w:t xml:space="preserve"> dni.</w:t>
      </w:r>
      <w:r w:rsidR="00886168" w:rsidRPr="00C538C5">
        <w:rPr>
          <w:rFonts w:cs="Arial"/>
          <w:color w:val="auto"/>
        </w:rPr>
        <w:t xml:space="preserve"> </w:t>
      </w:r>
      <w:r w:rsidRPr="00C538C5">
        <w:rPr>
          <w:rFonts w:cs="Arial"/>
          <w:color w:val="auto"/>
        </w:rPr>
        <w:t>Vloge, ki ne bodo pravočasno dopolnjene, bodo zavržene.</w:t>
      </w:r>
    </w:p>
    <w:p w:rsidR="002B3420" w:rsidRPr="00C538C5" w:rsidRDefault="002B3420" w:rsidP="002B3420">
      <w:pPr>
        <w:pStyle w:val="Telobesedila2"/>
        <w:tabs>
          <w:tab w:val="left" w:pos="360"/>
        </w:tabs>
        <w:rPr>
          <w:rFonts w:cs="Arial"/>
          <w:color w:val="auto"/>
        </w:rPr>
      </w:pPr>
    </w:p>
    <w:p w:rsidR="002B3420" w:rsidRPr="00C538C5" w:rsidRDefault="002B3420" w:rsidP="00886168">
      <w:pPr>
        <w:pStyle w:val="Default"/>
        <w:jc w:val="both"/>
        <w:rPr>
          <w:color w:val="auto"/>
          <w:sz w:val="20"/>
          <w:szCs w:val="20"/>
        </w:rPr>
      </w:pPr>
      <w:r w:rsidRPr="00C538C5">
        <w:rPr>
          <w:color w:val="auto"/>
          <w:sz w:val="20"/>
          <w:szCs w:val="20"/>
        </w:rPr>
        <w:t xml:space="preserve">Odločbe, sklepi, pozivi in drugi dokumenti, od katerih vročitve začne teči rok, razen v primeru odvzema pravice do nepovratnih sredstev, </w:t>
      </w:r>
      <w:r w:rsidR="002A016B" w:rsidRPr="00C538C5">
        <w:rPr>
          <w:color w:val="auto"/>
          <w:sz w:val="20"/>
          <w:szCs w:val="20"/>
        </w:rPr>
        <w:t xml:space="preserve">ki jih Eko sklad izda </w:t>
      </w:r>
      <w:r w:rsidR="00886168" w:rsidRPr="00C538C5">
        <w:rPr>
          <w:color w:val="auto"/>
          <w:sz w:val="20"/>
          <w:szCs w:val="20"/>
        </w:rPr>
        <w:t>v fizični obliki</w:t>
      </w:r>
      <w:r w:rsidR="002A016B" w:rsidRPr="00C538C5">
        <w:rPr>
          <w:color w:val="auto"/>
          <w:sz w:val="20"/>
          <w:szCs w:val="20"/>
        </w:rPr>
        <w:t>, se</w:t>
      </w:r>
      <w:r w:rsidR="00886168" w:rsidRPr="00C538C5">
        <w:rPr>
          <w:color w:val="auto"/>
          <w:sz w:val="20"/>
          <w:szCs w:val="20"/>
        </w:rPr>
        <w:t xml:space="preserve"> </w:t>
      </w:r>
      <w:r w:rsidRPr="00C538C5">
        <w:rPr>
          <w:color w:val="auto"/>
          <w:sz w:val="20"/>
          <w:szCs w:val="20"/>
        </w:rPr>
        <w:t xml:space="preserve">vročajo z navadno vročitvijo. </w:t>
      </w:r>
      <w:r w:rsidR="002A016B" w:rsidRPr="00C538C5">
        <w:rPr>
          <w:color w:val="auto"/>
          <w:sz w:val="20"/>
          <w:szCs w:val="20"/>
        </w:rPr>
        <w:t xml:space="preserve">Ne glede na določbe zakona, ki ureja splošni upravni postopek, vročitev velja za opravljeno 15. dan od dneva odpreme s strani Eko sklada. Dan odpreme se označi na kuverti odpremljenega dokumenta. </w:t>
      </w:r>
    </w:p>
    <w:p w:rsidR="002B3420" w:rsidRPr="00C538C5" w:rsidRDefault="002B3420" w:rsidP="002B3420">
      <w:pPr>
        <w:pStyle w:val="Default"/>
        <w:jc w:val="both"/>
        <w:rPr>
          <w:color w:val="auto"/>
        </w:rPr>
      </w:pPr>
      <w:r w:rsidRPr="00C538C5">
        <w:rPr>
          <w:color w:val="auto"/>
          <w:sz w:val="20"/>
          <w:szCs w:val="20"/>
        </w:rPr>
        <w:t xml:space="preserve"> </w:t>
      </w:r>
    </w:p>
    <w:p w:rsidR="002B3420" w:rsidRPr="00C538C5" w:rsidRDefault="002B3420" w:rsidP="002B3420">
      <w:pPr>
        <w:pStyle w:val="Default"/>
        <w:jc w:val="both"/>
        <w:rPr>
          <w:color w:val="auto"/>
          <w:sz w:val="20"/>
          <w:szCs w:val="20"/>
        </w:rPr>
      </w:pPr>
      <w:r w:rsidRPr="00C538C5">
        <w:rPr>
          <w:color w:val="auto"/>
          <w:sz w:val="20"/>
          <w:szCs w:val="20"/>
        </w:rPr>
        <w:t>Za vlogo in odločbo o dodelitvi pravice do nepovratne finančne spodbude se taksa skladno z drugim odstavkom 2. člena in 1. točko 28. člena Zakona o upravnih taksah (Uradni list RS, št. 8/00 in nasl., ZUT), ne plačuje.</w:t>
      </w:r>
    </w:p>
    <w:p w:rsidR="002B3420" w:rsidRPr="00C538C5" w:rsidRDefault="002B3420" w:rsidP="002B3420">
      <w:pPr>
        <w:pStyle w:val="Default"/>
        <w:jc w:val="both"/>
        <w:rPr>
          <w:color w:val="auto"/>
          <w:sz w:val="20"/>
          <w:szCs w:val="20"/>
        </w:rPr>
      </w:pPr>
      <w:r w:rsidRPr="00C538C5">
        <w:rPr>
          <w:color w:val="auto"/>
          <w:sz w:val="20"/>
          <w:szCs w:val="20"/>
        </w:rPr>
        <w:t xml:space="preserve"> </w:t>
      </w:r>
    </w:p>
    <w:p w:rsidR="002B3420" w:rsidRPr="00C538C5" w:rsidRDefault="002B3420" w:rsidP="002B3420">
      <w:pPr>
        <w:pStyle w:val="Default"/>
        <w:jc w:val="both"/>
        <w:rPr>
          <w:color w:val="auto"/>
          <w:sz w:val="20"/>
          <w:szCs w:val="20"/>
        </w:rPr>
      </w:pPr>
      <w:r w:rsidRPr="00C538C5">
        <w:rPr>
          <w:color w:val="auto"/>
          <w:sz w:val="20"/>
          <w:szCs w:val="20"/>
        </w:rPr>
        <w:t xml:space="preserve">Splošni pogoji poslovanja Eko sklada so sestavni del tega javnega poziva. </w:t>
      </w:r>
    </w:p>
    <w:p w:rsidR="002B3420" w:rsidRPr="00C538C5" w:rsidRDefault="002B3420" w:rsidP="00B32ECE">
      <w:pPr>
        <w:pStyle w:val="Default"/>
        <w:numPr>
          <w:ilvl w:val="0"/>
          <w:numId w:val="16"/>
        </w:numPr>
        <w:rPr>
          <w:color w:val="auto"/>
          <w:sz w:val="20"/>
          <w:szCs w:val="20"/>
        </w:rPr>
      </w:pPr>
    </w:p>
    <w:p w:rsidR="002B3420" w:rsidRPr="00C538C5" w:rsidRDefault="002B3420" w:rsidP="00B32ECE">
      <w:pPr>
        <w:pStyle w:val="Default"/>
        <w:numPr>
          <w:ilvl w:val="0"/>
          <w:numId w:val="16"/>
        </w:numPr>
        <w:rPr>
          <w:color w:val="auto"/>
          <w:sz w:val="20"/>
          <w:szCs w:val="20"/>
        </w:rPr>
      </w:pPr>
      <w:r w:rsidRPr="00C538C5">
        <w:rPr>
          <w:b/>
          <w:bCs/>
          <w:color w:val="auto"/>
          <w:sz w:val="20"/>
          <w:szCs w:val="20"/>
        </w:rPr>
        <w:t xml:space="preserve">b) obrnjeno dokazno breme </w:t>
      </w:r>
    </w:p>
    <w:p w:rsidR="002B3420" w:rsidRPr="00C538C5" w:rsidRDefault="002B3420" w:rsidP="002B3420">
      <w:pPr>
        <w:pStyle w:val="Default"/>
        <w:rPr>
          <w:color w:val="auto"/>
          <w:sz w:val="20"/>
          <w:szCs w:val="20"/>
        </w:rPr>
      </w:pPr>
      <w:r w:rsidRPr="00C538C5">
        <w:rPr>
          <w:color w:val="auto"/>
          <w:sz w:val="20"/>
          <w:szCs w:val="20"/>
        </w:rPr>
        <w:t xml:space="preserve">Vlagatelj nosi dokazno breme, da je upravičen do spodbude Eko sklada. </w:t>
      </w:r>
    </w:p>
    <w:p w:rsidR="002B3420" w:rsidRPr="00C538C5" w:rsidRDefault="002B3420" w:rsidP="002B3420">
      <w:pPr>
        <w:pStyle w:val="Default"/>
        <w:rPr>
          <w:color w:val="auto"/>
          <w:sz w:val="20"/>
          <w:szCs w:val="20"/>
        </w:rPr>
      </w:pPr>
    </w:p>
    <w:p w:rsidR="002B3420" w:rsidRPr="00C538C5" w:rsidRDefault="002B3420" w:rsidP="002B3420">
      <w:pPr>
        <w:pStyle w:val="Default"/>
        <w:jc w:val="both"/>
        <w:rPr>
          <w:color w:val="auto"/>
          <w:sz w:val="20"/>
          <w:szCs w:val="20"/>
        </w:rPr>
      </w:pPr>
      <w:r w:rsidRPr="00C538C5">
        <w:rPr>
          <w:color w:val="auto"/>
          <w:sz w:val="20"/>
          <w:szCs w:val="20"/>
        </w:rPr>
        <w:t>Eko sklad lahko od vlagatelja zahteva dodatna dokazila, če meni, da je to potrebno za razjasnitev upravičenosti do nepovratne finančne spodbude, ki jih mora vlagatelj predložiti v roku, ki ga določi Eko sklad s pozivom na dopolnitev, ne glede na možnost Eko sklada, da jih pridobi po uradni dolžnosti. Če vlagatelj ne predloži zahtevanih dodatnih dokazil v določenem roku, Eko sklad odloči na podlagi dokazil, ki jih je vlagatelj že predložil.</w:t>
      </w:r>
    </w:p>
    <w:p w:rsidR="006840A6" w:rsidRPr="00C538C5" w:rsidRDefault="006840A6" w:rsidP="006840A6">
      <w:pPr>
        <w:jc w:val="both"/>
        <w:rPr>
          <w:rFonts w:ascii="Arial" w:hAnsi="Arial" w:cs="Arial"/>
        </w:rPr>
      </w:pPr>
    </w:p>
    <w:bookmarkEnd w:id="41"/>
    <w:p w:rsidR="00A55336" w:rsidRPr="00C538C5" w:rsidRDefault="00A55336" w:rsidP="002433F7">
      <w:pPr>
        <w:pStyle w:val="Telobesedila2"/>
        <w:tabs>
          <w:tab w:val="left" w:pos="0"/>
        </w:tabs>
        <w:rPr>
          <w:rFonts w:cs="Arial"/>
          <w:color w:val="auto"/>
        </w:rPr>
      </w:pPr>
    </w:p>
    <w:p w:rsidR="00222599" w:rsidRPr="00C538C5" w:rsidRDefault="002035EF" w:rsidP="006775C9">
      <w:pPr>
        <w:pStyle w:val="Poziv"/>
        <w:rPr>
          <w:color w:val="auto"/>
        </w:rPr>
      </w:pPr>
      <w:bookmarkStart w:id="42" w:name="_Hlk145333353"/>
      <w:r w:rsidRPr="00C538C5">
        <w:rPr>
          <w:color w:val="auto"/>
        </w:rPr>
        <w:t xml:space="preserve">POGOJI ZA </w:t>
      </w:r>
      <w:r w:rsidR="00222599" w:rsidRPr="00C538C5">
        <w:rPr>
          <w:color w:val="auto"/>
        </w:rPr>
        <w:t>IZPLAČILO NEPOVRATNE FINANČNE SPODBUDE</w:t>
      </w:r>
    </w:p>
    <w:bookmarkEnd w:id="42"/>
    <w:p w:rsidR="00222599" w:rsidRPr="00C538C5" w:rsidRDefault="00222599" w:rsidP="00895C5B">
      <w:pPr>
        <w:pStyle w:val="Telobesedila2"/>
        <w:rPr>
          <w:rFonts w:cs="Arial"/>
          <w:color w:val="auto"/>
        </w:rPr>
      </w:pPr>
    </w:p>
    <w:p w:rsidR="002B3420" w:rsidRPr="00C538C5" w:rsidRDefault="002B3420" w:rsidP="00B32ECE">
      <w:pPr>
        <w:pStyle w:val="Odstavekseznama"/>
        <w:numPr>
          <w:ilvl w:val="0"/>
          <w:numId w:val="3"/>
        </w:numPr>
        <w:autoSpaceDE w:val="0"/>
        <w:autoSpaceDN w:val="0"/>
        <w:adjustRightInd w:val="0"/>
        <w:jc w:val="both"/>
        <w:rPr>
          <w:rFonts w:ascii="Arial" w:hAnsi="Arial" w:cs="Arial"/>
          <w:b/>
        </w:rPr>
      </w:pPr>
      <w:bookmarkStart w:id="43" w:name="_Hlk86412469"/>
      <w:r w:rsidRPr="00C538C5">
        <w:rPr>
          <w:rFonts w:ascii="Arial" w:hAnsi="Arial" w:cs="Arial"/>
          <w:b/>
        </w:rPr>
        <w:t>izdaja odločbe in sklenitev pogodbe</w:t>
      </w:r>
    </w:p>
    <w:p w:rsidR="002B3420" w:rsidRPr="00C538C5" w:rsidRDefault="002B3420" w:rsidP="002B3420">
      <w:pPr>
        <w:tabs>
          <w:tab w:val="left" w:pos="360"/>
        </w:tabs>
        <w:ind w:right="99"/>
        <w:jc w:val="both"/>
        <w:rPr>
          <w:rFonts w:ascii="Arial" w:hAnsi="Arial" w:cs="Arial"/>
        </w:rPr>
      </w:pPr>
      <w:r w:rsidRPr="00C538C5">
        <w:rPr>
          <w:rFonts w:ascii="Arial" w:hAnsi="Arial" w:cs="Arial"/>
        </w:rPr>
        <w:t xml:space="preserve">Eko sklad dodeli vlagatelju nepovratno finančno spodbudo na podlagi pravočasno vložene in popolne vloge z odločbo o dodelitvi pravice do nepovratne finančne spodbude. </w:t>
      </w:r>
    </w:p>
    <w:p w:rsidR="002B3420" w:rsidRPr="00C538C5" w:rsidRDefault="002B3420" w:rsidP="002B3420">
      <w:pPr>
        <w:jc w:val="both"/>
        <w:rPr>
          <w:rFonts w:ascii="Arial" w:hAnsi="Arial" w:cs="Arial"/>
        </w:rPr>
      </w:pPr>
    </w:p>
    <w:p w:rsidR="002B3420" w:rsidRPr="00C538C5" w:rsidRDefault="002B3420" w:rsidP="002B3420">
      <w:pPr>
        <w:jc w:val="both"/>
        <w:rPr>
          <w:rFonts w:ascii="Arial" w:hAnsi="Arial" w:cs="Arial"/>
        </w:rPr>
      </w:pPr>
      <w:r w:rsidRPr="00C538C5">
        <w:rPr>
          <w:rFonts w:ascii="Arial" w:hAnsi="Arial" w:cs="Arial"/>
        </w:rPr>
        <w:t xml:space="preserve">Na podlagi odločbe se z vlagateljem sklene pogodba o izplačilu nepovratne finančne spodbude. </w:t>
      </w:r>
    </w:p>
    <w:p w:rsidR="002B3420" w:rsidRPr="00C538C5" w:rsidRDefault="002B3420" w:rsidP="002B3420">
      <w:pPr>
        <w:jc w:val="both"/>
        <w:rPr>
          <w:rFonts w:ascii="Arial" w:hAnsi="Arial" w:cs="Arial"/>
        </w:rPr>
      </w:pPr>
    </w:p>
    <w:p w:rsidR="002B3420" w:rsidRPr="00C538C5" w:rsidRDefault="002B3420" w:rsidP="002B3420">
      <w:pPr>
        <w:jc w:val="both"/>
        <w:rPr>
          <w:rFonts w:ascii="Arial" w:hAnsi="Arial" w:cs="Arial"/>
        </w:rPr>
      </w:pPr>
      <w:bookmarkStart w:id="44" w:name="_Hlk86412601"/>
      <w:r w:rsidRPr="00C538C5">
        <w:rPr>
          <w:rFonts w:ascii="Arial" w:hAnsi="Arial" w:cs="Arial"/>
        </w:rPr>
        <w:t xml:space="preserve">Nepovratna finančna spodbuda je izplačana na podlagi izdane dokončne odločbe, s katero je bila vlagatelju dodeljena pravica do nepovratne finančne spodbude, in sklenjene pogodbe o izplačilu nepovratne finančne spodbude. </w:t>
      </w:r>
    </w:p>
    <w:p w:rsidR="002B3420" w:rsidRPr="00C538C5" w:rsidRDefault="002B3420" w:rsidP="002B3420">
      <w:pPr>
        <w:jc w:val="both"/>
        <w:rPr>
          <w:rFonts w:ascii="Arial" w:hAnsi="Arial" w:cs="Arial"/>
        </w:rPr>
      </w:pPr>
    </w:p>
    <w:p w:rsidR="002B3420" w:rsidRPr="00C538C5" w:rsidRDefault="002B3420" w:rsidP="00B32ECE">
      <w:pPr>
        <w:pStyle w:val="Naslov7"/>
        <w:numPr>
          <w:ilvl w:val="0"/>
          <w:numId w:val="3"/>
        </w:numPr>
        <w:pBdr>
          <w:top w:val="nil"/>
          <w:left w:val="nil"/>
          <w:bottom w:val="nil"/>
          <w:right w:val="nil"/>
          <w:between w:val="nil"/>
        </w:pBdr>
        <w:contextualSpacing/>
        <w:rPr>
          <w:rFonts w:ascii="Arial" w:eastAsia="Times New Roman" w:hAnsi="Arial" w:cs="Arial"/>
          <w:b/>
          <w:i w:val="0"/>
          <w:iCs w:val="0"/>
          <w:color w:val="auto"/>
        </w:rPr>
      </w:pPr>
      <w:bookmarkStart w:id="45" w:name="_Hlk87539146"/>
      <w:r w:rsidRPr="00C538C5">
        <w:rPr>
          <w:rFonts w:ascii="Arial" w:eastAsia="Times New Roman" w:hAnsi="Arial" w:cs="Arial"/>
          <w:b/>
          <w:i w:val="0"/>
          <w:iCs w:val="0"/>
          <w:color w:val="auto"/>
        </w:rPr>
        <w:t xml:space="preserve">meritev zrakotesnosti stavbe </w:t>
      </w:r>
    </w:p>
    <w:p w:rsidR="002B3420" w:rsidRPr="00C538C5" w:rsidRDefault="002B3420" w:rsidP="002B3420">
      <w:pPr>
        <w:jc w:val="both"/>
        <w:rPr>
          <w:rFonts w:ascii="Arial" w:hAnsi="Arial" w:cs="Arial"/>
        </w:rPr>
      </w:pPr>
      <w:bookmarkStart w:id="46" w:name="_Hlk87535229"/>
      <w:bookmarkEnd w:id="45"/>
      <w:r w:rsidRPr="00C538C5">
        <w:rPr>
          <w:rFonts w:ascii="Arial" w:hAnsi="Arial" w:cs="Arial"/>
        </w:rPr>
        <w:t>Eko sklad lahko preveri ustreznost zrakotesnosti stavbe in vlagatelja pozove, da Eko skladu pravočasno najavi zaključno meritev za ugotavljanje tesnosti obodnih konstrukcij sNES+ stavbe, ki mora biti  izvedena ob prisotnosti predstavnika Eko sklada.</w:t>
      </w:r>
    </w:p>
    <w:p w:rsidR="002B3420" w:rsidRPr="00C538C5" w:rsidRDefault="002B3420" w:rsidP="002B3420">
      <w:pPr>
        <w:jc w:val="both"/>
        <w:rPr>
          <w:rFonts w:ascii="Arial" w:hAnsi="Arial" w:cs="Arial"/>
        </w:rPr>
      </w:pPr>
      <w:bookmarkStart w:id="47" w:name="_Hlk86419214"/>
      <w:bookmarkEnd w:id="43"/>
      <w:bookmarkEnd w:id="44"/>
      <w:bookmarkEnd w:id="46"/>
    </w:p>
    <w:p w:rsidR="002B3420" w:rsidRPr="00C538C5" w:rsidRDefault="002B3420" w:rsidP="00B32ECE">
      <w:pPr>
        <w:pStyle w:val="Odstavekseznama"/>
        <w:numPr>
          <w:ilvl w:val="0"/>
          <w:numId w:val="3"/>
        </w:numPr>
        <w:pBdr>
          <w:top w:val="nil"/>
          <w:left w:val="nil"/>
          <w:bottom w:val="nil"/>
          <w:right w:val="nil"/>
          <w:between w:val="nil"/>
        </w:pBdr>
        <w:outlineLvl w:val="6"/>
        <w:rPr>
          <w:rFonts w:ascii="Arial" w:hAnsi="Arial" w:cs="Arial"/>
          <w:b/>
        </w:rPr>
      </w:pPr>
      <w:bookmarkStart w:id="48" w:name="_Hlk145333325"/>
      <w:r w:rsidRPr="00C538C5">
        <w:rPr>
          <w:rFonts w:ascii="Arial" w:hAnsi="Arial" w:cs="Arial"/>
          <w:b/>
        </w:rPr>
        <w:t>rok za zaključek naložbe</w:t>
      </w:r>
    </w:p>
    <w:bookmarkEnd w:id="48"/>
    <w:p w:rsidR="002B3420" w:rsidRPr="00C538C5" w:rsidRDefault="002B3420" w:rsidP="002B3420">
      <w:pPr>
        <w:jc w:val="both"/>
        <w:rPr>
          <w:rFonts w:ascii="Arial" w:hAnsi="Arial" w:cs="Arial"/>
        </w:rPr>
      </w:pPr>
      <w:r w:rsidRPr="00C538C5">
        <w:rPr>
          <w:rFonts w:ascii="Arial" w:hAnsi="Arial" w:cs="Arial"/>
        </w:rPr>
        <w:t>Rok za zaključek naložbe je 2 (dve) leti od dokončnosti odločbe o dodelitvi pravice do nepovratne finančne spodbude. Odločba postane dokončn</w:t>
      </w:r>
      <w:r w:rsidR="001157D7" w:rsidRPr="00C538C5">
        <w:rPr>
          <w:rFonts w:ascii="Arial" w:hAnsi="Arial" w:cs="Arial"/>
        </w:rPr>
        <w:t xml:space="preserve">a z njeno vročitvijo vlagatelju. </w:t>
      </w:r>
      <w:r w:rsidR="00886168" w:rsidRPr="00C538C5">
        <w:rPr>
          <w:rFonts w:ascii="Arial" w:hAnsi="Arial" w:cs="Arial"/>
        </w:rPr>
        <w:t>Vročitev odločbe v fizični obliki velja za opravljeno 15. dan od dneva odpreme s strani Eko sklada. Dan odpreme se označi na do</w:t>
      </w:r>
      <w:r w:rsidR="00AB40FE" w:rsidRPr="00C538C5">
        <w:rPr>
          <w:rFonts w:ascii="Arial" w:hAnsi="Arial" w:cs="Arial"/>
        </w:rPr>
        <w:t>kumentu in kuverti odpremljenega dokumenta.</w:t>
      </w:r>
    </w:p>
    <w:p w:rsidR="002B3420" w:rsidRPr="00C538C5" w:rsidRDefault="002B3420" w:rsidP="002B3420">
      <w:pPr>
        <w:pStyle w:val="Telobesedila2"/>
        <w:rPr>
          <w:rFonts w:cs="Arial"/>
          <w:color w:val="auto"/>
        </w:rPr>
      </w:pPr>
    </w:p>
    <w:p w:rsidR="002B3420" w:rsidRPr="00C538C5" w:rsidRDefault="002B3420" w:rsidP="002B3420">
      <w:pPr>
        <w:pStyle w:val="Telobesedila2"/>
        <w:rPr>
          <w:rFonts w:cs="Arial"/>
          <w:color w:val="auto"/>
        </w:rPr>
      </w:pPr>
      <w:r w:rsidRPr="00C538C5">
        <w:rPr>
          <w:rFonts w:cs="Arial"/>
          <w:color w:val="auto"/>
        </w:rPr>
        <w:t>V primeru objektivnih razlogov, ki jih je potrebno verodostojno izkazati pred iztekom roka za zaključek naložbe, se rok za zaključek naložbe lahko podaljša, vendar največ za šest mesecev. Objektivni razlogi so praviloma samo takšne okoliščine oziroma ovire, ki jih vlagatelj ni mogel predvideti niti odkloniti in se tudi ne morejo pripisati njegovi krivdi. V primeru zamude roka za zaključek naložbe pogoji za izplačilo nepovratne finančne spodbude niso izpolnjeni.</w:t>
      </w:r>
    </w:p>
    <w:p w:rsidR="005A4D3E" w:rsidRPr="00C538C5" w:rsidRDefault="005A4D3E" w:rsidP="002B3420">
      <w:pPr>
        <w:pStyle w:val="Telobesedila2"/>
        <w:rPr>
          <w:rFonts w:cs="Arial"/>
          <w:color w:val="auto"/>
        </w:rPr>
      </w:pPr>
      <w:bookmarkStart w:id="49" w:name="_Hlk145333305"/>
    </w:p>
    <w:p w:rsidR="005A4D3E" w:rsidRPr="00C538C5" w:rsidRDefault="005A4D3E" w:rsidP="005A4D3E">
      <w:pPr>
        <w:jc w:val="both"/>
        <w:rPr>
          <w:rFonts w:ascii="Arial" w:hAnsi="Arial" w:cs="Arial"/>
        </w:rPr>
      </w:pPr>
      <w:r w:rsidRPr="00C538C5">
        <w:rPr>
          <w:rFonts w:ascii="Arial" w:hAnsi="Arial" w:cs="Arial"/>
        </w:rPr>
        <w:t xml:space="preserve">V primeru, </w:t>
      </w:r>
      <w:r w:rsidR="00AB7AD9" w:rsidRPr="00C538C5">
        <w:rPr>
          <w:rFonts w:ascii="Arial" w:hAnsi="Arial" w:cs="Arial"/>
        </w:rPr>
        <w:t>ko</w:t>
      </w:r>
      <w:r w:rsidRPr="00C538C5">
        <w:rPr>
          <w:rFonts w:ascii="Arial" w:hAnsi="Arial" w:cs="Arial"/>
        </w:rPr>
        <w:t xml:space="preserve"> vlagatelj </w:t>
      </w:r>
      <w:r w:rsidR="00AB7AD9" w:rsidRPr="00C538C5">
        <w:rPr>
          <w:rFonts w:ascii="Arial" w:hAnsi="Arial" w:cs="Arial"/>
        </w:rPr>
        <w:t xml:space="preserve">pravočasno </w:t>
      </w:r>
      <w:r w:rsidR="00931DB7" w:rsidRPr="00C538C5">
        <w:rPr>
          <w:rFonts w:ascii="Arial" w:hAnsi="Arial" w:cs="Arial"/>
        </w:rPr>
        <w:t xml:space="preserve">izvede </w:t>
      </w:r>
      <w:r w:rsidR="00AB7AD9" w:rsidRPr="00C538C5">
        <w:rPr>
          <w:rFonts w:ascii="Arial" w:hAnsi="Arial" w:cs="Arial"/>
        </w:rPr>
        <w:t xml:space="preserve">naložbo, naprave </w:t>
      </w:r>
      <w:r w:rsidRPr="00C538C5">
        <w:rPr>
          <w:rFonts w:ascii="Arial" w:hAnsi="Arial" w:cs="Arial"/>
        </w:rPr>
        <w:t>za samooskrbo z električno energijo</w:t>
      </w:r>
      <w:r w:rsidR="00AB7AD9" w:rsidRPr="00C538C5">
        <w:rPr>
          <w:rFonts w:ascii="Arial" w:hAnsi="Arial" w:cs="Arial"/>
        </w:rPr>
        <w:t xml:space="preserve"> pa </w:t>
      </w:r>
      <w:r w:rsidR="006E3FFA" w:rsidRPr="00C538C5">
        <w:rPr>
          <w:rFonts w:ascii="Arial" w:hAnsi="Arial" w:cs="Arial"/>
        </w:rPr>
        <w:t xml:space="preserve">zaradi objektivnih razlogov </w:t>
      </w:r>
      <w:r w:rsidR="00AB7AD9" w:rsidRPr="00C538C5">
        <w:rPr>
          <w:rFonts w:ascii="Arial" w:hAnsi="Arial" w:cs="Arial"/>
        </w:rPr>
        <w:t>ne</w:t>
      </w:r>
      <w:r w:rsidR="00931DB7" w:rsidRPr="00C538C5">
        <w:rPr>
          <w:rFonts w:ascii="Arial" w:hAnsi="Arial" w:cs="Arial"/>
        </w:rPr>
        <w:t xml:space="preserve"> more priklopiti, </w:t>
      </w:r>
      <w:r w:rsidRPr="00C538C5">
        <w:rPr>
          <w:rFonts w:ascii="Arial" w:hAnsi="Arial" w:cs="Arial"/>
        </w:rPr>
        <w:t>se rok za izvedbo naložbe lahko podaljša</w:t>
      </w:r>
      <w:r w:rsidR="00AB7AD9" w:rsidRPr="00C538C5">
        <w:rPr>
          <w:rFonts w:ascii="Arial" w:hAnsi="Arial" w:cs="Arial"/>
        </w:rPr>
        <w:t xml:space="preserve"> v skladu s predloženimi dokazili</w:t>
      </w:r>
      <w:r w:rsidRPr="00C538C5">
        <w:rPr>
          <w:rFonts w:ascii="Arial" w:hAnsi="Arial" w:cs="Arial"/>
        </w:rPr>
        <w:t xml:space="preserve">. </w:t>
      </w:r>
      <w:r w:rsidR="00AB2523" w:rsidRPr="00C538C5">
        <w:rPr>
          <w:rFonts w:ascii="Arial" w:hAnsi="Arial" w:cs="Arial"/>
        </w:rPr>
        <w:t>Vlagatelj mora pred potekom roka zaprositi za podaljšanje roka ter navesti objektivne razloge, zaradi katerih naprave za samooskrbo ne more priklopiti ter priložiti ustrezna dokazila, s katerimi dokazuje navedeno dejstvo.</w:t>
      </w:r>
    </w:p>
    <w:bookmarkEnd w:id="49"/>
    <w:p w:rsidR="005A4D3E" w:rsidRPr="00C538C5" w:rsidRDefault="005A4D3E" w:rsidP="002B3420">
      <w:pPr>
        <w:pStyle w:val="Telobesedila2"/>
        <w:rPr>
          <w:rFonts w:cs="Arial"/>
          <w:color w:val="auto"/>
        </w:rPr>
      </w:pPr>
    </w:p>
    <w:p w:rsidR="002B3420" w:rsidRPr="00C538C5" w:rsidRDefault="002B3420" w:rsidP="00B32ECE">
      <w:pPr>
        <w:pStyle w:val="Odstavekseznama"/>
        <w:numPr>
          <w:ilvl w:val="0"/>
          <w:numId w:val="3"/>
        </w:numPr>
        <w:autoSpaceDE w:val="0"/>
        <w:autoSpaceDN w:val="0"/>
        <w:adjustRightInd w:val="0"/>
        <w:jc w:val="both"/>
        <w:rPr>
          <w:rFonts w:ascii="Arial" w:hAnsi="Arial" w:cs="Arial"/>
          <w:b/>
        </w:rPr>
      </w:pPr>
      <w:bookmarkStart w:id="50" w:name="_Hlk145333418"/>
      <w:r w:rsidRPr="00C538C5">
        <w:rPr>
          <w:rFonts w:ascii="Arial" w:hAnsi="Arial" w:cs="Arial"/>
          <w:b/>
        </w:rPr>
        <w:t>predložitev dokumentacije za izplačilo nepovratne finančne spodbude</w:t>
      </w:r>
    </w:p>
    <w:bookmarkEnd w:id="47"/>
    <w:p w:rsidR="002B3420" w:rsidRPr="00C538C5" w:rsidRDefault="002B3420" w:rsidP="002B3420">
      <w:pPr>
        <w:autoSpaceDE w:val="0"/>
        <w:autoSpaceDN w:val="0"/>
        <w:adjustRightInd w:val="0"/>
        <w:jc w:val="both"/>
        <w:rPr>
          <w:rFonts w:ascii="Arial" w:hAnsi="Arial" w:cs="Arial"/>
        </w:rPr>
      </w:pPr>
      <w:r w:rsidRPr="00C538C5">
        <w:rPr>
          <w:rFonts w:ascii="Arial" w:hAnsi="Arial" w:cs="Arial"/>
        </w:rPr>
        <w:t>Vlagatelj mora najkasneje v 2 (dveh) mesecih po izteku roka za zaključek naložbe predložiti dokumentacijo za izplačilo nepovratne finančne spodbude</w:t>
      </w:r>
      <w:r w:rsidR="00672F6B" w:rsidRPr="00C538C5">
        <w:rPr>
          <w:rFonts w:ascii="Arial" w:hAnsi="Arial" w:cs="Arial"/>
        </w:rPr>
        <w:t>,</w:t>
      </w:r>
      <w:r w:rsidRPr="00C538C5">
        <w:rPr>
          <w:rFonts w:ascii="Arial" w:hAnsi="Arial" w:cs="Arial"/>
        </w:rPr>
        <w:t xml:space="preserve"> </w:t>
      </w:r>
      <w:r w:rsidR="00603210" w:rsidRPr="00C538C5">
        <w:rPr>
          <w:rFonts w:ascii="Arial" w:hAnsi="Arial" w:cs="Arial"/>
        </w:rPr>
        <w:t>ki izkazuje skladnost gradnje z zahtevami tega javnega poziva</w:t>
      </w:r>
      <w:r w:rsidR="007C64BC" w:rsidRPr="00C538C5">
        <w:rPr>
          <w:rFonts w:ascii="Arial" w:hAnsi="Arial" w:cs="Arial"/>
        </w:rPr>
        <w:t>,</w:t>
      </w:r>
      <w:r w:rsidR="00603210" w:rsidRPr="00C538C5">
        <w:rPr>
          <w:rFonts w:ascii="Arial" w:hAnsi="Arial" w:cs="Arial"/>
        </w:rPr>
        <w:t xml:space="preserve"> </w:t>
      </w:r>
      <w:r w:rsidRPr="00C538C5">
        <w:rPr>
          <w:rFonts w:ascii="Arial" w:hAnsi="Arial" w:cs="Arial"/>
        </w:rPr>
        <w:t xml:space="preserve">in sicer: </w:t>
      </w:r>
    </w:p>
    <w:p w:rsidR="002B3420" w:rsidRPr="00C538C5" w:rsidRDefault="002B3420" w:rsidP="002B3420">
      <w:pPr>
        <w:autoSpaceDE w:val="0"/>
        <w:autoSpaceDN w:val="0"/>
        <w:adjustRightInd w:val="0"/>
        <w:jc w:val="both"/>
        <w:rPr>
          <w:rFonts w:ascii="Arial" w:hAnsi="Arial" w:cs="Arial"/>
        </w:rPr>
      </w:pPr>
    </w:p>
    <w:p w:rsidR="002B5C52" w:rsidRPr="00C538C5" w:rsidRDefault="002B342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izpolnjen obrazec Zahtevek za izplačilo, ki je del razpisne dokumentacije tega javnega poziva;</w:t>
      </w:r>
    </w:p>
    <w:p w:rsidR="00CC560D" w:rsidRPr="00C538C5" w:rsidRDefault="00CC560D" w:rsidP="00CC560D">
      <w:pPr>
        <w:pStyle w:val="Odstavekseznama"/>
        <w:autoSpaceDE w:val="0"/>
        <w:autoSpaceDN w:val="0"/>
        <w:adjustRightInd w:val="0"/>
        <w:ind w:left="284"/>
        <w:jc w:val="both"/>
        <w:rPr>
          <w:rFonts w:ascii="Arial" w:hAnsi="Arial" w:cs="Arial"/>
        </w:rPr>
      </w:pPr>
    </w:p>
    <w:p w:rsidR="002B3420" w:rsidRPr="00C538C5" w:rsidRDefault="002B342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pogodbo</w:t>
      </w:r>
      <w:r w:rsidR="00AE7A56" w:rsidRPr="00C538C5">
        <w:rPr>
          <w:rFonts w:ascii="Arial" w:hAnsi="Arial" w:cs="Arial"/>
        </w:rPr>
        <w:t xml:space="preserve"> o izplačilu nepovratne finančne spodbude</w:t>
      </w:r>
      <w:r w:rsidRPr="00C538C5">
        <w:rPr>
          <w:rFonts w:ascii="Arial" w:hAnsi="Arial" w:cs="Arial"/>
        </w:rPr>
        <w:t>;</w:t>
      </w:r>
    </w:p>
    <w:p w:rsidR="002C1CD3" w:rsidRPr="00C538C5" w:rsidRDefault="002B5C52" w:rsidP="00A97424">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kopijo Pogodbe o uporabi sistema za samooskrbo z električno energijo (skladno z določbami 11. člena ZOEE)</w:t>
      </w:r>
      <w:r w:rsidR="00181254" w:rsidRPr="00C538C5">
        <w:rPr>
          <w:rFonts w:ascii="Arial" w:hAnsi="Arial" w:cs="Arial"/>
        </w:rPr>
        <w:t xml:space="preserve">, </w:t>
      </w:r>
      <w:r w:rsidR="00F87D78" w:rsidRPr="00C538C5">
        <w:rPr>
          <w:rFonts w:ascii="Arial" w:hAnsi="Arial" w:cs="Arial"/>
        </w:rPr>
        <w:t>razen v primeru izjem</w:t>
      </w:r>
      <w:r w:rsidR="002C1CD3" w:rsidRPr="00C538C5">
        <w:rPr>
          <w:rFonts w:ascii="Arial" w:hAnsi="Arial" w:cs="Arial"/>
        </w:rPr>
        <w:t>e</w:t>
      </w:r>
      <w:r w:rsidR="00702C62" w:rsidRPr="00C538C5">
        <w:rPr>
          <w:rStyle w:val="Sprotnaopomba-sklic"/>
          <w:rFonts w:ascii="Arial" w:hAnsi="Arial" w:cs="Arial"/>
        </w:rPr>
        <w:footnoteReference w:id="4"/>
      </w:r>
      <w:r w:rsidR="002C1CD3" w:rsidRPr="00C538C5">
        <w:rPr>
          <w:rFonts w:ascii="Arial" w:hAnsi="Arial" w:cs="Arial"/>
        </w:rPr>
        <w:t>;</w:t>
      </w:r>
    </w:p>
    <w:p w:rsidR="002B3420" w:rsidRPr="00C538C5" w:rsidRDefault="002B342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uporabno dovoljenje (</w:t>
      </w:r>
      <w:r w:rsidR="001157D7" w:rsidRPr="00C538C5">
        <w:rPr>
          <w:rFonts w:ascii="Arial" w:hAnsi="Arial" w:cs="Arial"/>
        </w:rPr>
        <w:t xml:space="preserve">razen </w:t>
      </w:r>
      <w:r w:rsidRPr="00C538C5">
        <w:rPr>
          <w:rFonts w:ascii="Arial" w:hAnsi="Arial" w:cs="Arial"/>
        </w:rPr>
        <w:t>če gre za pr</w:t>
      </w:r>
      <w:r w:rsidR="001157D7" w:rsidRPr="00C538C5">
        <w:rPr>
          <w:rFonts w:ascii="Arial" w:hAnsi="Arial" w:cs="Arial"/>
        </w:rPr>
        <w:t>enovo</w:t>
      </w:r>
      <w:r w:rsidR="001F3D4B" w:rsidRPr="00C538C5">
        <w:rPr>
          <w:rFonts w:ascii="Arial" w:hAnsi="Arial" w:cs="Arial"/>
        </w:rPr>
        <w:t xml:space="preserve">, kjer </w:t>
      </w:r>
      <w:r w:rsidR="001157D7" w:rsidRPr="00C538C5">
        <w:rPr>
          <w:rFonts w:ascii="Arial" w:hAnsi="Arial" w:cs="Arial"/>
        </w:rPr>
        <w:t>gradben</w:t>
      </w:r>
      <w:r w:rsidR="001F3D4B" w:rsidRPr="00C538C5">
        <w:rPr>
          <w:rFonts w:ascii="Arial" w:hAnsi="Arial" w:cs="Arial"/>
        </w:rPr>
        <w:t xml:space="preserve">o dovoljenje ni </w:t>
      </w:r>
      <w:r w:rsidR="008D1EF7" w:rsidRPr="00C538C5">
        <w:rPr>
          <w:rFonts w:ascii="Arial" w:hAnsi="Arial" w:cs="Arial"/>
        </w:rPr>
        <w:t xml:space="preserve">bilo </w:t>
      </w:r>
      <w:r w:rsidR="001F3D4B" w:rsidRPr="00C538C5">
        <w:rPr>
          <w:rFonts w:ascii="Arial" w:hAnsi="Arial" w:cs="Arial"/>
        </w:rPr>
        <w:t>zahtevano</w:t>
      </w:r>
      <w:r w:rsidRPr="00C538C5">
        <w:rPr>
          <w:rFonts w:ascii="Arial" w:hAnsi="Arial" w:cs="Arial"/>
        </w:rPr>
        <w:t>);</w:t>
      </w:r>
    </w:p>
    <w:p w:rsidR="002B3420" w:rsidRPr="00C538C5" w:rsidRDefault="002B3420" w:rsidP="00B32ECE">
      <w:pPr>
        <w:pStyle w:val="Odstavekseznama"/>
        <w:numPr>
          <w:ilvl w:val="0"/>
          <w:numId w:val="17"/>
        </w:numPr>
        <w:autoSpaceDE w:val="0"/>
        <w:autoSpaceDN w:val="0"/>
        <w:adjustRightInd w:val="0"/>
        <w:jc w:val="both"/>
        <w:rPr>
          <w:rFonts w:ascii="Arial" w:hAnsi="Arial" w:cs="Arial"/>
        </w:rPr>
      </w:pPr>
      <w:r w:rsidRPr="00C538C5">
        <w:rPr>
          <w:rFonts w:ascii="Arial" w:hAnsi="Arial" w:cs="Arial"/>
        </w:rPr>
        <w:t xml:space="preserve">v primeru, da </w:t>
      </w:r>
      <w:r w:rsidR="00164D7E" w:rsidRPr="00C538C5">
        <w:rPr>
          <w:rFonts w:ascii="Arial" w:hAnsi="Arial" w:cs="Arial"/>
        </w:rPr>
        <w:t>je</w:t>
      </w:r>
      <w:r w:rsidRPr="00C538C5">
        <w:rPr>
          <w:rFonts w:ascii="Arial" w:hAnsi="Arial" w:cs="Arial"/>
        </w:rPr>
        <w:t xml:space="preserve"> med gradnjo </w:t>
      </w:r>
      <w:r w:rsidR="00164D7E" w:rsidRPr="00C538C5">
        <w:rPr>
          <w:rFonts w:ascii="Arial" w:hAnsi="Arial" w:cs="Arial"/>
        </w:rPr>
        <w:t>prišlo do odstopanj</w:t>
      </w:r>
      <w:r w:rsidRPr="00C538C5">
        <w:rPr>
          <w:rFonts w:ascii="Arial" w:hAnsi="Arial" w:cs="Arial"/>
        </w:rPr>
        <w:t xml:space="preserve"> </w:t>
      </w:r>
      <w:r w:rsidR="00164D7E" w:rsidRPr="00C538C5">
        <w:rPr>
          <w:rFonts w:ascii="Arial" w:hAnsi="Arial" w:cs="Arial"/>
        </w:rPr>
        <w:t>od projektn</w:t>
      </w:r>
      <w:r w:rsidR="00181254" w:rsidRPr="00C538C5">
        <w:rPr>
          <w:rFonts w:ascii="Arial" w:hAnsi="Arial" w:cs="Arial"/>
        </w:rPr>
        <w:t>e</w:t>
      </w:r>
      <w:r w:rsidR="00164D7E" w:rsidRPr="00C538C5">
        <w:rPr>
          <w:rFonts w:ascii="Arial" w:hAnsi="Arial" w:cs="Arial"/>
        </w:rPr>
        <w:t xml:space="preserve"> dokumentacije za izvedbo gradnje (PZI)</w:t>
      </w:r>
      <w:r w:rsidRPr="00C538C5">
        <w:rPr>
          <w:rFonts w:ascii="Arial" w:hAnsi="Arial" w:cs="Arial"/>
        </w:rPr>
        <w:t xml:space="preserve">, </w:t>
      </w:r>
      <w:r w:rsidR="00164D7E" w:rsidRPr="00C538C5">
        <w:rPr>
          <w:rFonts w:ascii="Arial" w:hAnsi="Arial" w:cs="Arial"/>
        </w:rPr>
        <w:t xml:space="preserve">oddane </w:t>
      </w:r>
      <w:r w:rsidRPr="00C538C5">
        <w:rPr>
          <w:rFonts w:ascii="Arial" w:hAnsi="Arial" w:cs="Arial"/>
        </w:rPr>
        <w:t>ob vlogi</w:t>
      </w:r>
      <w:r w:rsidR="00181254" w:rsidRPr="00C538C5">
        <w:rPr>
          <w:rFonts w:ascii="Arial" w:hAnsi="Arial" w:cs="Arial"/>
        </w:rPr>
        <w:t>,</w:t>
      </w:r>
      <w:r w:rsidRPr="00C538C5">
        <w:rPr>
          <w:rFonts w:ascii="Arial" w:hAnsi="Arial" w:cs="Arial"/>
        </w:rPr>
        <w:t xml:space="preserve"> </w:t>
      </w:r>
      <w:r w:rsidR="00142460" w:rsidRPr="00C538C5">
        <w:rPr>
          <w:rFonts w:ascii="Arial" w:hAnsi="Arial" w:cs="Arial"/>
        </w:rPr>
        <w:t xml:space="preserve">projektna dokumentacija izvedenih del (PID) in </w:t>
      </w:r>
      <w:r w:rsidRPr="00C538C5">
        <w:rPr>
          <w:rFonts w:ascii="Arial" w:hAnsi="Arial" w:cs="Arial"/>
        </w:rPr>
        <w:t xml:space="preserve">novelirani elaborat energijske učinkovitosti sNES+ stavbe z </w:t>
      </w:r>
      <w:r w:rsidR="00181254" w:rsidRPr="00C538C5">
        <w:rPr>
          <w:rFonts w:ascii="Arial" w:hAnsi="Arial" w:cs="Arial"/>
        </w:rPr>
        <w:t xml:space="preserve">aktualnimi </w:t>
      </w:r>
      <w:r w:rsidRPr="00C538C5">
        <w:rPr>
          <w:rFonts w:ascii="Arial" w:hAnsi="Arial" w:cs="Arial"/>
        </w:rPr>
        <w:t>izračuni in dokazili;</w:t>
      </w:r>
    </w:p>
    <w:p w:rsidR="00CC560D" w:rsidRPr="00C538C5" w:rsidRDefault="00CC560D" w:rsidP="00CC560D">
      <w:pPr>
        <w:pStyle w:val="Odstavekseznama"/>
        <w:autoSpaceDE w:val="0"/>
        <w:autoSpaceDN w:val="0"/>
        <w:adjustRightInd w:val="0"/>
        <w:jc w:val="both"/>
        <w:rPr>
          <w:rFonts w:ascii="Arial" w:hAnsi="Arial" w:cs="Arial"/>
        </w:rPr>
      </w:pPr>
    </w:p>
    <w:p w:rsidR="002B3420" w:rsidRPr="00C538C5" w:rsidRDefault="002B3420" w:rsidP="00B32ECE">
      <w:pPr>
        <w:pStyle w:val="Odstavekseznama"/>
        <w:numPr>
          <w:ilvl w:val="0"/>
          <w:numId w:val="11"/>
        </w:numPr>
        <w:autoSpaceDE w:val="0"/>
        <w:autoSpaceDN w:val="0"/>
        <w:adjustRightInd w:val="0"/>
        <w:ind w:left="284" w:hanging="284"/>
        <w:jc w:val="both"/>
        <w:rPr>
          <w:rFonts w:ascii="Arial" w:hAnsi="Arial" w:cs="Arial"/>
        </w:rPr>
      </w:pPr>
      <w:bookmarkStart w:id="51" w:name="_Hlk87537781"/>
      <w:r w:rsidRPr="00C538C5">
        <w:rPr>
          <w:rFonts w:ascii="Arial" w:hAnsi="Arial" w:cs="Arial"/>
        </w:rPr>
        <w:t xml:space="preserve">račune in ostalo dokumentacijo, ki se nanaša na gradnjo </w:t>
      </w:r>
      <w:r w:rsidR="00603210" w:rsidRPr="00C538C5">
        <w:rPr>
          <w:rFonts w:ascii="Arial" w:hAnsi="Arial" w:cs="Arial"/>
        </w:rPr>
        <w:t xml:space="preserve">sNES+ stavbe oz. prenovo, </w:t>
      </w:r>
      <w:r w:rsidRPr="00C538C5">
        <w:rPr>
          <w:rFonts w:ascii="Arial" w:hAnsi="Arial" w:cs="Arial"/>
        </w:rPr>
        <w:t>(npr. pogodbo s popisom del, materialov, gradbenih proizvodov ter strojnih naprav in opreme)</w:t>
      </w:r>
      <w:r w:rsidR="00603210" w:rsidRPr="00C538C5">
        <w:rPr>
          <w:rFonts w:ascii="Arial" w:hAnsi="Arial" w:cs="Arial"/>
        </w:rPr>
        <w:t xml:space="preserve">, </w:t>
      </w:r>
      <w:r w:rsidRPr="00C538C5">
        <w:rPr>
          <w:rFonts w:ascii="Arial" w:hAnsi="Arial" w:cs="Arial"/>
        </w:rPr>
        <w:t xml:space="preserve">med drugim tudi za: </w:t>
      </w:r>
    </w:p>
    <w:p w:rsidR="002B3420" w:rsidRPr="00C538C5" w:rsidRDefault="002B3420" w:rsidP="00B32ECE">
      <w:pPr>
        <w:pStyle w:val="Odstavekseznama"/>
        <w:numPr>
          <w:ilvl w:val="0"/>
          <w:numId w:val="18"/>
        </w:numPr>
        <w:autoSpaceDE w:val="0"/>
        <w:autoSpaceDN w:val="0"/>
        <w:adjustRightInd w:val="0"/>
        <w:jc w:val="both"/>
        <w:rPr>
          <w:rFonts w:ascii="Arial" w:hAnsi="Arial" w:cs="Arial"/>
        </w:rPr>
      </w:pPr>
      <w:r w:rsidRPr="00C538C5">
        <w:rPr>
          <w:rFonts w:ascii="Arial" w:hAnsi="Arial" w:cs="Arial"/>
        </w:rPr>
        <w:t>nakup in vgradnjo sistemov toplotne zaščite tal, obodnih zidov in strehe za izvedbo celotnega toplotnega ovoja stavbe;</w:t>
      </w:r>
    </w:p>
    <w:p w:rsidR="002B3420" w:rsidRPr="00C538C5" w:rsidRDefault="002B3420" w:rsidP="00B32ECE">
      <w:pPr>
        <w:pStyle w:val="Telobesedila"/>
        <w:numPr>
          <w:ilvl w:val="0"/>
          <w:numId w:val="18"/>
        </w:numPr>
        <w:autoSpaceDE w:val="0"/>
        <w:autoSpaceDN w:val="0"/>
        <w:adjustRightInd w:val="0"/>
        <w:rPr>
          <w:rFonts w:cs="Arial"/>
        </w:rPr>
      </w:pPr>
      <w:r w:rsidRPr="00C538C5">
        <w:rPr>
          <w:rFonts w:cs="Arial"/>
        </w:rPr>
        <w:t xml:space="preserve">nakup in vgradnjo zunanjega stavbnega pohištva (okna, fiksne zasteklitve, vhodna vrata ipd.) in sistemov zunanjega senčenja; </w:t>
      </w:r>
    </w:p>
    <w:p w:rsidR="002B3420" w:rsidRPr="00C538C5" w:rsidRDefault="002B3420" w:rsidP="00B32ECE">
      <w:pPr>
        <w:pStyle w:val="Odstavekseznama"/>
        <w:numPr>
          <w:ilvl w:val="0"/>
          <w:numId w:val="18"/>
        </w:numPr>
        <w:autoSpaceDE w:val="0"/>
        <w:autoSpaceDN w:val="0"/>
        <w:adjustRightInd w:val="0"/>
        <w:jc w:val="both"/>
        <w:rPr>
          <w:rFonts w:ascii="Arial" w:hAnsi="Arial" w:cs="Arial"/>
        </w:rPr>
      </w:pPr>
      <w:r w:rsidRPr="00C538C5">
        <w:rPr>
          <w:rFonts w:ascii="Arial" w:hAnsi="Arial" w:cs="Arial"/>
        </w:rPr>
        <w:t>nakup in vgradnjo centralnega sistema prezračevanja z vračanjem toplote odpadnega zraka;</w:t>
      </w:r>
    </w:p>
    <w:p w:rsidR="002B3420" w:rsidRPr="00C538C5" w:rsidRDefault="002B3420" w:rsidP="00B32ECE">
      <w:pPr>
        <w:pStyle w:val="Odstavekseznama"/>
        <w:numPr>
          <w:ilvl w:val="0"/>
          <w:numId w:val="18"/>
        </w:numPr>
        <w:autoSpaceDE w:val="0"/>
        <w:autoSpaceDN w:val="0"/>
        <w:adjustRightInd w:val="0"/>
        <w:jc w:val="both"/>
        <w:rPr>
          <w:rFonts w:ascii="Arial" w:hAnsi="Arial" w:cs="Arial"/>
        </w:rPr>
      </w:pPr>
      <w:r w:rsidRPr="00C538C5">
        <w:rPr>
          <w:rFonts w:ascii="Arial" w:hAnsi="Arial" w:cs="Arial"/>
        </w:rPr>
        <w:t>nakup in vgradnjo sistema za ogrevanje in hlajenje z generatorjem toplote in hladu;</w:t>
      </w:r>
    </w:p>
    <w:p w:rsidR="002B3420" w:rsidRPr="00C538C5" w:rsidRDefault="002B3420" w:rsidP="00B32ECE">
      <w:pPr>
        <w:pStyle w:val="Odstavekseznama"/>
        <w:numPr>
          <w:ilvl w:val="0"/>
          <w:numId w:val="18"/>
        </w:numPr>
        <w:autoSpaceDE w:val="0"/>
        <w:autoSpaceDN w:val="0"/>
        <w:adjustRightInd w:val="0"/>
        <w:jc w:val="both"/>
        <w:rPr>
          <w:rFonts w:ascii="Arial" w:hAnsi="Arial" w:cs="Arial"/>
        </w:rPr>
      </w:pPr>
      <w:r w:rsidRPr="00C538C5">
        <w:rPr>
          <w:rFonts w:ascii="Arial" w:hAnsi="Arial" w:cs="Arial"/>
        </w:rPr>
        <w:t xml:space="preserve">nakup in vgradnjo </w:t>
      </w:r>
      <w:bookmarkStart w:id="52" w:name="_Hlk131665963"/>
      <w:r w:rsidRPr="00C538C5">
        <w:rPr>
          <w:rFonts w:ascii="Arial" w:hAnsi="Arial" w:cs="Arial"/>
        </w:rPr>
        <w:t>sistema za učinkovito rabo pitne vode, zbiranje in distribucijo deževnice, vključno s podzemnim rezervoarjem</w:t>
      </w:r>
      <w:r w:rsidR="00603210" w:rsidRPr="00C538C5">
        <w:rPr>
          <w:rFonts w:ascii="Arial" w:hAnsi="Arial" w:cs="Arial"/>
        </w:rPr>
        <w:t xml:space="preserve">), razen v primeru </w:t>
      </w:r>
      <w:r w:rsidR="00702C62" w:rsidRPr="00C538C5">
        <w:rPr>
          <w:rFonts w:ascii="Arial" w:hAnsi="Arial" w:cs="Arial"/>
        </w:rPr>
        <w:t xml:space="preserve">prenove </w:t>
      </w:r>
      <w:r w:rsidR="002C1CD3" w:rsidRPr="00C538C5">
        <w:rPr>
          <w:rFonts w:ascii="Arial" w:hAnsi="Arial" w:cs="Arial"/>
        </w:rPr>
        <w:t>ali</w:t>
      </w:r>
      <w:r w:rsidR="00702C62" w:rsidRPr="00C538C5">
        <w:rPr>
          <w:rFonts w:ascii="Arial" w:hAnsi="Arial" w:cs="Arial"/>
        </w:rPr>
        <w:t xml:space="preserve"> če gre za izjemo</w:t>
      </w:r>
      <w:r w:rsidR="002C1CD3" w:rsidRPr="00C538C5">
        <w:rPr>
          <w:rFonts w:ascii="Arial" w:hAnsi="Arial" w:cs="Arial"/>
        </w:rPr>
        <w:t>;</w:t>
      </w:r>
      <w:r w:rsidR="00702C62" w:rsidRPr="00C538C5">
        <w:rPr>
          <w:rFonts w:ascii="Arial" w:hAnsi="Arial" w:cs="Arial"/>
        </w:rPr>
        <w:t xml:space="preserve"> </w:t>
      </w:r>
      <w:bookmarkEnd w:id="52"/>
    </w:p>
    <w:p w:rsidR="00FB1856" w:rsidRPr="00C538C5" w:rsidRDefault="002B3420" w:rsidP="00B32ECE">
      <w:pPr>
        <w:pStyle w:val="Odstavekseznama"/>
        <w:numPr>
          <w:ilvl w:val="0"/>
          <w:numId w:val="18"/>
        </w:numPr>
        <w:autoSpaceDE w:val="0"/>
        <w:autoSpaceDN w:val="0"/>
        <w:adjustRightInd w:val="0"/>
        <w:jc w:val="both"/>
        <w:rPr>
          <w:rFonts w:ascii="Arial" w:hAnsi="Arial" w:cs="Arial"/>
        </w:rPr>
      </w:pPr>
      <w:r w:rsidRPr="00C538C5">
        <w:rPr>
          <w:rFonts w:ascii="Arial" w:hAnsi="Arial" w:cs="Arial"/>
        </w:rPr>
        <w:t>nakup in vgradnjo naprave za samooskrbo z električno energijo z ali brez baterijskega hranilnika</w:t>
      </w:r>
      <w:r w:rsidR="00FB1856" w:rsidRPr="00C538C5">
        <w:rPr>
          <w:rFonts w:ascii="Arial" w:hAnsi="Arial" w:cs="Arial"/>
        </w:rPr>
        <w:t>,</w:t>
      </w:r>
    </w:p>
    <w:p w:rsidR="002B3420" w:rsidRPr="00C538C5" w:rsidRDefault="00FB1856" w:rsidP="00FB1856">
      <w:pPr>
        <w:pStyle w:val="Odstavekseznama"/>
        <w:autoSpaceDE w:val="0"/>
        <w:autoSpaceDN w:val="0"/>
        <w:adjustRightInd w:val="0"/>
        <w:ind w:left="644"/>
        <w:jc w:val="both"/>
        <w:rPr>
          <w:rFonts w:ascii="Arial" w:hAnsi="Arial" w:cs="Arial"/>
        </w:rPr>
      </w:pPr>
      <w:r w:rsidRPr="00C538C5">
        <w:rPr>
          <w:rFonts w:ascii="Arial" w:hAnsi="Arial" w:cs="Arial"/>
        </w:rPr>
        <w:t xml:space="preserve">razen </w:t>
      </w:r>
      <w:r w:rsidR="00702C62" w:rsidRPr="00C538C5">
        <w:rPr>
          <w:rFonts w:ascii="Arial" w:hAnsi="Arial" w:cs="Arial"/>
        </w:rPr>
        <w:t xml:space="preserve">če gre za </w:t>
      </w:r>
      <w:r w:rsidRPr="00C538C5">
        <w:rPr>
          <w:rFonts w:ascii="Arial" w:hAnsi="Arial" w:cs="Arial"/>
        </w:rPr>
        <w:t>izjem</w:t>
      </w:r>
      <w:r w:rsidR="00702C62" w:rsidRPr="00C538C5">
        <w:rPr>
          <w:rFonts w:ascii="Arial" w:hAnsi="Arial" w:cs="Arial"/>
        </w:rPr>
        <w:t>o</w:t>
      </w:r>
      <w:r w:rsidRPr="00C538C5">
        <w:rPr>
          <w:rFonts w:ascii="Arial" w:hAnsi="Arial" w:cs="Arial"/>
        </w:rPr>
        <w:t>;</w:t>
      </w:r>
      <w:r w:rsidR="002B3420" w:rsidRPr="00C538C5">
        <w:rPr>
          <w:rFonts w:ascii="Arial" w:hAnsi="Arial" w:cs="Arial"/>
        </w:rPr>
        <w:t xml:space="preserve"> </w:t>
      </w:r>
    </w:p>
    <w:p w:rsidR="002B3420" w:rsidRPr="00C538C5" w:rsidRDefault="002B3420" w:rsidP="00B32ECE">
      <w:pPr>
        <w:pStyle w:val="Odstavekseznama"/>
        <w:numPr>
          <w:ilvl w:val="0"/>
          <w:numId w:val="18"/>
        </w:numPr>
        <w:autoSpaceDE w:val="0"/>
        <w:autoSpaceDN w:val="0"/>
        <w:adjustRightInd w:val="0"/>
        <w:jc w:val="both"/>
        <w:rPr>
          <w:rFonts w:ascii="Arial" w:hAnsi="Arial" w:cs="Arial"/>
        </w:rPr>
      </w:pPr>
      <w:r w:rsidRPr="00C538C5">
        <w:rPr>
          <w:rFonts w:ascii="Arial" w:hAnsi="Arial" w:cs="Arial"/>
        </w:rPr>
        <w:t>izvedbo meritve zrakotesnosti;</w:t>
      </w:r>
    </w:p>
    <w:p w:rsidR="00CC560D" w:rsidRPr="00C538C5" w:rsidRDefault="00CC560D" w:rsidP="00CC560D">
      <w:pPr>
        <w:pStyle w:val="Odstavekseznama"/>
        <w:autoSpaceDE w:val="0"/>
        <w:autoSpaceDN w:val="0"/>
        <w:adjustRightInd w:val="0"/>
        <w:ind w:left="644"/>
        <w:jc w:val="both"/>
        <w:rPr>
          <w:rFonts w:ascii="Arial" w:hAnsi="Arial" w:cs="Arial"/>
        </w:rPr>
      </w:pPr>
    </w:p>
    <w:bookmarkEnd w:id="51"/>
    <w:p w:rsidR="002B3420" w:rsidRPr="00C538C5" w:rsidRDefault="002B342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dokazila o plačilu celotnih računov iz prejšnjih alinej;</w:t>
      </w:r>
    </w:p>
    <w:p w:rsidR="00CC560D" w:rsidRPr="00C538C5" w:rsidRDefault="00CC560D" w:rsidP="00CC560D">
      <w:pPr>
        <w:pStyle w:val="Odstavekseznama"/>
        <w:autoSpaceDE w:val="0"/>
        <w:autoSpaceDN w:val="0"/>
        <w:adjustRightInd w:val="0"/>
        <w:ind w:left="284"/>
        <w:jc w:val="both"/>
        <w:rPr>
          <w:rFonts w:ascii="Arial" w:hAnsi="Arial" w:cs="Arial"/>
        </w:rPr>
      </w:pPr>
    </w:p>
    <w:p w:rsidR="002B3420" w:rsidRPr="00C538C5" w:rsidRDefault="002B3420"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 xml:space="preserve">fotografije: </w:t>
      </w:r>
    </w:p>
    <w:p w:rsidR="002B3420" w:rsidRPr="00C538C5" w:rsidRDefault="002B3420" w:rsidP="00B32ECE">
      <w:pPr>
        <w:pStyle w:val="Telobesedila"/>
        <w:numPr>
          <w:ilvl w:val="0"/>
          <w:numId w:val="19"/>
        </w:numPr>
        <w:rPr>
          <w:rFonts w:cs="Arial"/>
        </w:rPr>
      </w:pPr>
      <w:r w:rsidRPr="00C538C5">
        <w:rPr>
          <w:rFonts w:cs="Arial"/>
        </w:rPr>
        <w:t xml:space="preserve">izvedbe toplotne zaščite celotnega toplotnega ovoja stavbe (vgradnja toplotne zaščite v tla, obodne zidove, streho ipd.), posnete med vgradnjo z merilnim trakom; </w:t>
      </w:r>
    </w:p>
    <w:p w:rsidR="002B3420" w:rsidRPr="00C538C5" w:rsidRDefault="002B3420" w:rsidP="00B32ECE">
      <w:pPr>
        <w:pStyle w:val="Telobesedila"/>
        <w:numPr>
          <w:ilvl w:val="0"/>
          <w:numId w:val="19"/>
        </w:numPr>
        <w:rPr>
          <w:rFonts w:cs="Arial"/>
        </w:rPr>
      </w:pPr>
      <w:r w:rsidRPr="00C538C5">
        <w:rPr>
          <w:rFonts w:cs="Arial"/>
        </w:rPr>
        <w:t xml:space="preserve">vgradnje zunanjega stavbnega pohištva (oken in vhodnih vrat), posnete med vgradnjo tako, da so razvidni vsi vgrajeni materiali, ki zagotavljajo tesnjenje v treh ravneh, kot je opredeljeno v smernici RAL; </w:t>
      </w:r>
    </w:p>
    <w:p w:rsidR="002B3420" w:rsidRPr="00C538C5" w:rsidRDefault="002B3420" w:rsidP="00B567B0">
      <w:pPr>
        <w:pStyle w:val="Telobesedila"/>
        <w:numPr>
          <w:ilvl w:val="0"/>
          <w:numId w:val="19"/>
        </w:numPr>
        <w:rPr>
          <w:rFonts w:cs="Arial"/>
        </w:rPr>
      </w:pPr>
      <w:r w:rsidRPr="00C538C5">
        <w:rPr>
          <w:rFonts w:cs="Arial"/>
        </w:rPr>
        <w:t>vgrajenega centralnega sistema prezračevanja z vračanjem toplote odpadnega zraka (razvodi, naprava, elementi za vpih in zajem zraka);</w:t>
      </w:r>
    </w:p>
    <w:p w:rsidR="002B3420" w:rsidRPr="00C538C5" w:rsidRDefault="002B3420" w:rsidP="00B32ECE">
      <w:pPr>
        <w:pStyle w:val="Telobesedila"/>
        <w:numPr>
          <w:ilvl w:val="0"/>
          <w:numId w:val="19"/>
        </w:numPr>
        <w:rPr>
          <w:rFonts w:cs="Arial"/>
        </w:rPr>
      </w:pPr>
      <w:r w:rsidRPr="00C538C5">
        <w:rPr>
          <w:rFonts w:cs="Arial"/>
        </w:rPr>
        <w:t>vgrajenega sistema za ogrevanje in hlajenje z generatorjem toplote in hladu (razvodi, naprave, regulacija);</w:t>
      </w:r>
    </w:p>
    <w:p w:rsidR="00FB1856" w:rsidRPr="00C538C5" w:rsidRDefault="002B3420" w:rsidP="00B567B0">
      <w:pPr>
        <w:pStyle w:val="Telobesedila"/>
        <w:numPr>
          <w:ilvl w:val="0"/>
          <w:numId w:val="19"/>
        </w:numPr>
        <w:rPr>
          <w:rFonts w:cs="Arial"/>
        </w:rPr>
      </w:pPr>
      <w:r w:rsidRPr="00C538C5">
        <w:rPr>
          <w:rFonts w:cs="Arial"/>
        </w:rPr>
        <w:t>sistema za zbiranje in distribucijo deževnice, vključno s podzemnim rezervoarjem</w:t>
      </w:r>
      <w:r w:rsidR="00B567B0" w:rsidRPr="00C538C5">
        <w:rPr>
          <w:rFonts w:cs="Arial"/>
        </w:rPr>
        <w:t xml:space="preserve">, </w:t>
      </w:r>
      <w:r w:rsidR="00FB1856" w:rsidRPr="00C538C5">
        <w:rPr>
          <w:rFonts w:cs="Arial"/>
        </w:rPr>
        <w:t xml:space="preserve">razen </w:t>
      </w:r>
      <w:r w:rsidR="002C1CD3" w:rsidRPr="00C538C5">
        <w:rPr>
          <w:rFonts w:cs="Arial"/>
        </w:rPr>
        <w:t xml:space="preserve">v primeru prenove ali če gre za </w:t>
      </w:r>
      <w:r w:rsidR="00FB1856" w:rsidRPr="00C538C5">
        <w:rPr>
          <w:rFonts w:cs="Arial"/>
        </w:rPr>
        <w:t>izjem</w:t>
      </w:r>
      <w:r w:rsidR="002C1CD3" w:rsidRPr="00C538C5">
        <w:rPr>
          <w:rFonts w:cs="Arial"/>
        </w:rPr>
        <w:t>o</w:t>
      </w:r>
      <w:r w:rsidR="00FB1856" w:rsidRPr="00C538C5">
        <w:rPr>
          <w:rFonts w:cs="Arial"/>
        </w:rPr>
        <w:t xml:space="preserve">;  </w:t>
      </w:r>
    </w:p>
    <w:p w:rsidR="00FB1856" w:rsidRPr="00C538C5" w:rsidRDefault="002B3420" w:rsidP="00B567B0">
      <w:pPr>
        <w:pStyle w:val="Telobesedila"/>
        <w:numPr>
          <w:ilvl w:val="0"/>
          <w:numId w:val="19"/>
        </w:numPr>
        <w:rPr>
          <w:rFonts w:cs="Arial"/>
        </w:rPr>
      </w:pPr>
      <w:r w:rsidRPr="00C538C5">
        <w:rPr>
          <w:rFonts w:cs="Arial"/>
        </w:rPr>
        <w:t xml:space="preserve">naprave za samooskrbo z električno energijo </w:t>
      </w:r>
      <w:r w:rsidR="00CF3626" w:rsidRPr="00C538C5">
        <w:rPr>
          <w:rFonts w:cs="Arial"/>
        </w:rPr>
        <w:t>(vgrajena naprava, hranilnik električne energije, polnilnica)</w:t>
      </w:r>
      <w:r w:rsidR="00B567B0" w:rsidRPr="00C538C5">
        <w:rPr>
          <w:rFonts w:cs="Arial"/>
        </w:rPr>
        <w:t>,</w:t>
      </w:r>
      <w:r w:rsidR="00FB1856" w:rsidRPr="00C538C5">
        <w:rPr>
          <w:rFonts w:cs="Arial"/>
        </w:rPr>
        <w:t xml:space="preserve"> razen </w:t>
      </w:r>
      <w:r w:rsidR="002C1CD3" w:rsidRPr="00C538C5">
        <w:rPr>
          <w:rFonts w:cs="Arial"/>
        </w:rPr>
        <w:t>če gre za</w:t>
      </w:r>
      <w:r w:rsidR="00FB1856" w:rsidRPr="00C538C5">
        <w:rPr>
          <w:rFonts w:cs="Arial"/>
        </w:rPr>
        <w:t xml:space="preserve"> izjem</w:t>
      </w:r>
      <w:r w:rsidR="002C1CD3" w:rsidRPr="00C538C5">
        <w:rPr>
          <w:rFonts w:cs="Arial"/>
        </w:rPr>
        <w:t>o;</w:t>
      </w:r>
      <w:r w:rsidR="00FB1856" w:rsidRPr="00C538C5">
        <w:rPr>
          <w:rFonts w:cs="Arial"/>
        </w:rPr>
        <w:t xml:space="preserve">  </w:t>
      </w:r>
    </w:p>
    <w:p w:rsidR="002B3420" w:rsidRPr="00C538C5" w:rsidRDefault="002B3420" w:rsidP="00B32ECE">
      <w:pPr>
        <w:pStyle w:val="Telobesedila"/>
        <w:numPr>
          <w:ilvl w:val="0"/>
          <w:numId w:val="19"/>
        </w:numPr>
        <w:rPr>
          <w:rFonts w:cs="Arial"/>
        </w:rPr>
      </w:pPr>
      <w:r w:rsidRPr="00C538C5">
        <w:rPr>
          <w:rFonts w:cs="Arial"/>
        </w:rPr>
        <w:t>dokončane stavbe, posnete tako, da so vidne vse strani stavbe;</w:t>
      </w:r>
    </w:p>
    <w:p w:rsidR="002B3420" w:rsidRPr="00C538C5" w:rsidRDefault="002B3420" w:rsidP="00B32ECE">
      <w:pPr>
        <w:pStyle w:val="Telobesedila"/>
        <w:numPr>
          <w:ilvl w:val="0"/>
          <w:numId w:val="19"/>
        </w:numPr>
        <w:rPr>
          <w:rFonts w:cs="Arial"/>
        </w:rPr>
      </w:pPr>
      <w:r w:rsidRPr="00C538C5">
        <w:rPr>
          <w:rFonts w:cs="Arial"/>
        </w:rPr>
        <w:t>meritve zrakotesnosti stavbe in izmerjene vrednosti na napravi med izvajanjem postopka;</w:t>
      </w:r>
    </w:p>
    <w:p w:rsidR="00CC560D" w:rsidRPr="00C538C5" w:rsidRDefault="00CC560D" w:rsidP="00CC560D">
      <w:pPr>
        <w:pStyle w:val="Telobesedila"/>
        <w:ind w:left="644"/>
        <w:rPr>
          <w:rFonts w:cs="Arial"/>
        </w:rPr>
      </w:pPr>
    </w:p>
    <w:p w:rsidR="006163F6" w:rsidRPr="00C538C5" w:rsidRDefault="006163F6"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merilno poročilo o zagotavljanju zrakotesnosti stavbe in potrdilo o kalibraciji merilne opreme;</w:t>
      </w:r>
    </w:p>
    <w:p w:rsidR="00CC560D" w:rsidRPr="00C538C5" w:rsidRDefault="00CC560D" w:rsidP="00CC560D">
      <w:pPr>
        <w:pStyle w:val="Odstavekseznama"/>
        <w:autoSpaceDE w:val="0"/>
        <w:autoSpaceDN w:val="0"/>
        <w:adjustRightInd w:val="0"/>
        <w:ind w:left="284"/>
        <w:jc w:val="both"/>
        <w:rPr>
          <w:rFonts w:ascii="Arial" w:hAnsi="Arial" w:cs="Arial"/>
        </w:rPr>
      </w:pPr>
    </w:p>
    <w:p w:rsidR="002B5C52" w:rsidRPr="00C538C5" w:rsidRDefault="002B5C52" w:rsidP="00B32ECE">
      <w:pPr>
        <w:pStyle w:val="Odstavekseznama"/>
        <w:numPr>
          <w:ilvl w:val="0"/>
          <w:numId w:val="11"/>
        </w:numPr>
        <w:autoSpaceDE w:val="0"/>
        <w:autoSpaceDN w:val="0"/>
        <w:adjustRightInd w:val="0"/>
        <w:ind w:left="284" w:hanging="284"/>
        <w:jc w:val="both"/>
        <w:rPr>
          <w:rFonts w:ascii="Arial" w:hAnsi="Arial" w:cs="Arial"/>
        </w:rPr>
      </w:pPr>
      <w:r w:rsidRPr="00C538C5">
        <w:rPr>
          <w:rFonts w:ascii="Arial" w:hAnsi="Arial" w:cs="Arial"/>
        </w:rPr>
        <w:t xml:space="preserve">dokazilo o vpisu lastninske pravice na nepremičnini v primeru nakupa sNES+ novogradnje. </w:t>
      </w:r>
    </w:p>
    <w:p w:rsidR="002B3420" w:rsidRPr="00C538C5" w:rsidRDefault="002B3420" w:rsidP="002B5C52">
      <w:pPr>
        <w:pStyle w:val="Odstavekseznama"/>
        <w:autoSpaceDE w:val="0"/>
        <w:autoSpaceDN w:val="0"/>
        <w:adjustRightInd w:val="0"/>
        <w:ind w:left="284"/>
        <w:jc w:val="both"/>
        <w:rPr>
          <w:rFonts w:ascii="Arial" w:hAnsi="Arial" w:cs="Arial"/>
        </w:rPr>
      </w:pPr>
    </w:p>
    <w:bookmarkEnd w:id="50"/>
    <w:p w:rsidR="002B3420" w:rsidRPr="00C538C5" w:rsidRDefault="002B3420" w:rsidP="00B32ECE">
      <w:pPr>
        <w:pStyle w:val="Odstavekseznama"/>
        <w:numPr>
          <w:ilvl w:val="0"/>
          <w:numId w:val="3"/>
        </w:numPr>
        <w:autoSpaceDE w:val="0"/>
        <w:autoSpaceDN w:val="0"/>
        <w:adjustRightInd w:val="0"/>
        <w:jc w:val="both"/>
        <w:rPr>
          <w:rFonts w:ascii="Arial" w:hAnsi="Arial" w:cs="Arial"/>
          <w:b/>
        </w:rPr>
      </w:pPr>
      <w:r w:rsidRPr="00C538C5">
        <w:rPr>
          <w:rFonts w:ascii="Arial" w:hAnsi="Arial" w:cs="Arial"/>
        </w:rPr>
        <w:t xml:space="preserve"> </w:t>
      </w:r>
      <w:r w:rsidRPr="00C538C5">
        <w:rPr>
          <w:rFonts w:ascii="Arial" w:hAnsi="Arial" w:cs="Arial"/>
          <w:b/>
        </w:rPr>
        <w:t>izplačilo nepovratne finančne spodbude</w:t>
      </w:r>
    </w:p>
    <w:p w:rsidR="006C78FA" w:rsidRPr="00C538C5" w:rsidRDefault="002B3420" w:rsidP="002B3420">
      <w:pPr>
        <w:tabs>
          <w:tab w:val="left" w:pos="1418"/>
        </w:tabs>
        <w:autoSpaceDE w:val="0"/>
        <w:autoSpaceDN w:val="0"/>
        <w:adjustRightInd w:val="0"/>
        <w:jc w:val="both"/>
        <w:rPr>
          <w:rFonts w:ascii="Arial" w:hAnsi="Arial" w:cs="Arial"/>
        </w:rPr>
      </w:pPr>
      <w:r w:rsidRPr="00C538C5">
        <w:rPr>
          <w:rFonts w:ascii="Arial" w:hAnsi="Arial" w:cs="Arial"/>
        </w:rPr>
        <w:t>Nepovratna finančna spodbuda se izplača ob razpoložljivih sredstvih predvidoma v 60 (šestdesetih) dneh po prejemu in preveritvi vseh zahtevanih dokazil o zaključku naložbe na osebni bančni račun vlagatelja, razen v primeru, ko se dodeljena nepovratna finančna spodbuda izplača za delno poplačilo odobrenega kredita Eko sklada.</w:t>
      </w:r>
      <w:r w:rsidRPr="00C538C5" w:rsidDel="005B6A15">
        <w:rPr>
          <w:rFonts w:ascii="Arial" w:hAnsi="Arial" w:cs="Arial"/>
        </w:rPr>
        <w:t xml:space="preserve"> </w:t>
      </w:r>
      <w:r w:rsidRPr="00C538C5">
        <w:rPr>
          <w:rFonts w:ascii="Arial" w:hAnsi="Arial" w:cs="Arial"/>
        </w:rPr>
        <w:t>Znesek izplačila se uskladi s predloženimi računi ob upoštevanju pogojev javnega poziva.</w:t>
      </w:r>
    </w:p>
    <w:p w:rsidR="002B3420" w:rsidRPr="00C538C5" w:rsidRDefault="002B3420" w:rsidP="002B3420">
      <w:pPr>
        <w:tabs>
          <w:tab w:val="left" w:pos="1418"/>
        </w:tabs>
        <w:autoSpaceDE w:val="0"/>
        <w:autoSpaceDN w:val="0"/>
        <w:adjustRightInd w:val="0"/>
        <w:jc w:val="both"/>
        <w:rPr>
          <w:rFonts w:ascii="Arial" w:hAnsi="Arial" w:cs="Arial"/>
        </w:rPr>
      </w:pPr>
      <w:r w:rsidRPr="00C538C5">
        <w:rPr>
          <w:rFonts w:ascii="Arial" w:hAnsi="Arial" w:cs="Arial"/>
        </w:rPr>
        <w:t xml:space="preserve"> </w:t>
      </w:r>
    </w:p>
    <w:p w:rsidR="002B3420" w:rsidRPr="00C538C5" w:rsidRDefault="006C78FA" w:rsidP="002B3420">
      <w:pPr>
        <w:autoSpaceDE w:val="0"/>
        <w:autoSpaceDN w:val="0"/>
        <w:adjustRightInd w:val="0"/>
        <w:jc w:val="both"/>
        <w:rPr>
          <w:rFonts w:ascii="Arial" w:hAnsi="Arial" w:cs="Arial"/>
        </w:rPr>
      </w:pPr>
      <w:r w:rsidRPr="00C538C5">
        <w:rPr>
          <w:rFonts w:ascii="Arial" w:hAnsi="Arial" w:cs="Arial"/>
        </w:rPr>
        <w:t>Če</w:t>
      </w:r>
      <w:r w:rsidR="002B3420" w:rsidRPr="00C538C5">
        <w:rPr>
          <w:rFonts w:ascii="Arial" w:hAnsi="Arial" w:cs="Arial"/>
        </w:rPr>
        <w:t xml:space="preserve"> ima vlagatelj neplačane zapadle obveznosti do Eko sklada, se z nepovratnimi sredstvi poplačajo zapadle obveznosti, preostanek pa se nakaže na račun vlagatelja.</w:t>
      </w:r>
    </w:p>
    <w:p w:rsidR="00783B6B" w:rsidRPr="00C538C5" w:rsidRDefault="00783B6B" w:rsidP="002B3420">
      <w:pPr>
        <w:autoSpaceDE w:val="0"/>
        <w:autoSpaceDN w:val="0"/>
        <w:adjustRightInd w:val="0"/>
        <w:jc w:val="both"/>
        <w:rPr>
          <w:rFonts w:ascii="Arial" w:hAnsi="Arial" w:cs="Arial"/>
          <w:b/>
        </w:rPr>
      </w:pPr>
    </w:p>
    <w:p w:rsidR="008A3D20" w:rsidRPr="00C538C5" w:rsidRDefault="008A3D20" w:rsidP="00D76D66">
      <w:pPr>
        <w:autoSpaceDE w:val="0"/>
        <w:autoSpaceDN w:val="0"/>
        <w:adjustRightInd w:val="0"/>
        <w:jc w:val="both"/>
        <w:rPr>
          <w:rFonts w:ascii="Arial" w:hAnsi="Arial" w:cs="Arial"/>
          <w:b/>
        </w:rPr>
      </w:pPr>
    </w:p>
    <w:p w:rsidR="00A440F6" w:rsidRPr="00C538C5" w:rsidRDefault="006C04D5" w:rsidP="006775C9">
      <w:pPr>
        <w:pStyle w:val="Poziv"/>
        <w:rPr>
          <w:color w:val="auto"/>
        </w:rPr>
      </w:pPr>
      <w:r w:rsidRPr="00C538C5">
        <w:rPr>
          <w:color w:val="auto"/>
        </w:rPr>
        <w:t>NADZOR</w:t>
      </w:r>
    </w:p>
    <w:p w:rsidR="006C04D5" w:rsidRPr="00C538C5" w:rsidRDefault="006C04D5" w:rsidP="006C04D5">
      <w:pPr>
        <w:jc w:val="both"/>
        <w:rPr>
          <w:rFonts w:ascii="Arial" w:hAnsi="Arial" w:cs="Arial"/>
        </w:rPr>
      </w:pPr>
    </w:p>
    <w:p w:rsidR="002B3420" w:rsidRPr="00C538C5" w:rsidRDefault="002B3420" w:rsidP="002B3420">
      <w:pPr>
        <w:jc w:val="both"/>
        <w:rPr>
          <w:rFonts w:ascii="Arial" w:hAnsi="Arial" w:cs="Arial"/>
        </w:rPr>
      </w:pPr>
      <w:bookmarkStart w:id="53" w:name="_Hlk87863511"/>
      <w:r w:rsidRPr="00C538C5">
        <w:rPr>
          <w:rFonts w:ascii="Arial" w:hAnsi="Arial" w:cs="Arial"/>
        </w:rPr>
        <w:t xml:space="preserve">Eko sklad ima pravico kadarkoli </w:t>
      </w:r>
      <w:r w:rsidR="00FD0451" w:rsidRPr="00C538C5">
        <w:rPr>
          <w:rFonts w:ascii="Arial" w:hAnsi="Arial" w:cs="Arial"/>
        </w:rPr>
        <w:t xml:space="preserve">od </w:t>
      </w:r>
      <w:r w:rsidRPr="00C538C5">
        <w:rPr>
          <w:rFonts w:ascii="Arial" w:hAnsi="Arial" w:cs="Arial"/>
        </w:rPr>
        <w:t xml:space="preserve">izdaje odločbe o dodelitvi pravice do nepovratne finančne spodbude </w:t>
      </w:r>
      <w:r w:rsidR="00AE7A56" w:rsidRPr="00C538C5">
        <w:rPr>
          <w:rFonts w:ascii="Arial" w:hAnsi="Arial" w:cs="Arial"/>
        </w:rPr>
        <w:t xml:space="preserve">in </w:t>
      </w:r>
      <w:r w:rsidRPr="00C538C5">
        <w:rPr>
          <w:rFonts w:ascii="Arial" w:hAnsi="Arial" w:cs="Arial"/>
        </w:rPr>
        <w:t xml:space="preserve">v obdobju do 4 (štirih) let po izplačilu nepovratne finančne spodbude z ogledi, preverjanjem dokumentacije ali na drug način preveriti namensko porabo prejetih sredstev, skladnost dokumentacije in izvedbe naložbe z določili javnega poziva, z odločbo in pogodbo, </w:t>
      </w:r>
      <w:bookmarkStart w:id="54" w:name="_Hlk90636368"/>
      <w:r w:rsidRPr="00C538C5">
        <w:rPr>
          <w:rFonts w:ascii="Arial" w:hAnsi="Arial" w:cs="Arial"/>
        </w:rPr>
        <w:t xml:space="preserve">s Splošnimi pogoji poslovanja Eko sklada </w:t>
      </w:r>
      <w:bookmarkEnd w:id="54"/>
      <w:r w:rsidRPr="00C538C5">
        <w:rPr>
          <w:rFonts w:ascii="Arial" w:hAnsi="Arial" w:cs="Arial"/>
        </w:rPr>
        <w:t xml:space="preserve">in veljavnimi predpisi ter spoštovanje prepovedi odtujitve predmeta nepovratne finančne spodbude. </w:t>
      </w:r>
    </w:p>
    <w:p w:rsidR="00AB40FE" w:rsidRPr="00C538C5" w:rsidRDefault="00AB40FE" w:rsidP="002B3420">
      <w:pPr>
        <w:jc w:val="both"/>
        <w:rPr>
          <w:rFonts w:ascii="Arial" w:hAnsi="Arial" w:cs="Arial"/>
        </w:rPr>
      </w:pPr>
    </w:p>
    <w:p w:rsidR="00AB40FE" w:rsidRPr="00C538C5" w:rsidRDefault="00AB40FE" w:rsidP="00AB40FE">
      <w:pPr>
        <w:jc w:val="both"/>
        <w:rPr>
          <w:rFonts w:ascii="Arial" w:hAnsi="Arial" w:cs="Arial"/>
        </w:rPr>
      </w:pPr>
      <w:r w:rsidRPr="00C538C5">
        <w:rPr>
          <w:rFonts w:ascii="Arial" w:hAnsi="Arial" w:cs="Arial"/>
        </w:rPr>
        <w:t>Če se ugotovi nenamenska poraba sredstev, kršitev predpisov ali določb tega javnega poziva, odločbe</w:t>
      </w:r>
      <w:r w:rsidR="00FF2973" w:rsidRPr="00C538C5">
        <w:rPr>
          <w:rFonts w:ascii="Arial" w:hAnsi="Arial" w:cs="Arial"/>
        </w:rPr>
        <w:t>,</w:t>
      </w:r>
      <w:r w:rsidRPr="00C538C5">
        <w:rPr>
          <w:rFonts w:ascii="Arial" w:hAnsi="Arial" w:cs="Arial"/>
        </w:rPr>
        <w:t xml:space="preserve"> pogodbe ali drugih Splošnih pogojev poslovanja Eko sklada glede na namen dodeljenih sredstev </w:t>
      </w:r>
      <w:bookmarkStart w:id="55" w:name="_Hlk135991449"/>
      <w:r w:rsidRPr="00C538C5">
        <w:rPr>
          <w:rFonts w:ascii="Arial" w:hAnsi="Arial" w:cs="Arial"/>
        </w:rPr>
        <w:t>ali pa vlagatelj onemogoči ali ovira nadzor Eko sklada, kakor tudi v primeru, da so bile s strani vlagatelja dane neresnične oziroma zavajajoče izjave ali so bili dostavljeni neresnični ali zavajajoči dokumenti, Eko sklad v primeru, da so bila vlagatelju sredstva že izplačana, pravico do nepovratne finančne spodbude z odločbo odvzame, vlagatelj pa jih je dolž</w:t>
      </w:r>
      <w:r w:rsidR="004B0D84" w:rsidRPr="00C538C5">
        <w:rPr>
          <w:rFonts w:ascii="Arial" w:hAnsi="Arial" w:cs="Arial"/>
        </w:rPr>
        <w:t>an</w:t>
      </w:r>
      <w:r w:rsidRPr="00C538C5">
        <w:rPr>
          <w:rFonts w:ascii="Arial" w:hAnsi="Arial" w:cs="Arial"/>
        </w:rPr>
        <w:t xml:space="preserve"> vrniti Eko skladu skupaj z zakonskimi zamudnimi obrestmi za obdobje od prejema do vračila neupravičeno pridobljene nepovratne finančne spodbude, v primeru, da mu sredstva še niso bila izplačana, pa pravica iz izdane odločbe ugasne na podlagi zakona. Eko sklad o tem izda vlagatelju obvestilo, na njegovo zahtevo pa tudi ugotovitveno odločbo.</w:t>
      </w:r>
    </w:p>
    <w:p w:rsidR="00AB40FE" w:rsidRPr="00C538C5" w:rsidRDefault="00AB40FE" w:rsidP="00AB40FE">
      <w:pPr>
        <w:jc w:val="both"/>
        <w:rPr>
          <w:rFonts w:ascii="Arial" w:hAnsi="Arial" w:cs="Arial"/>
        </w:rPr>
      </w:pPr>
    </w:p>
    <w:p w:rsidR="00AB40FE" w:rsidRPr="00C538C5" w:rsidRDefault="00AB40FE" w:rsidP="00AB40FE">
      <w:pPr>
        <w:jc w:val="both"/>
        <w:rPr>
          <w:rFonts w:ascii="Arial" w:hAnsi="Arial" w:cs="Arial"/>
        </w:rPr>
      </w:pPr>
      <w:bookmarkStart w:id="56" w:name="_Hlk135632586"/>
      <w:r w:rsidRPr="00C538C5">
        <w:rPr>
          <w:rFonts w:ascii="Arial" w:hAnsi="Arial" w:cs="Arial"/>
        </w:rPr>
        <w:t xml:space="preserve">V primeru ugotovljenega dajanja neresničnih oziroma zavajajočih izjav ali dostave neresničnih ali zavajajočih dokumentov </w:t>
      </w:r>
      <w:bookmarkEnd w:id="56"/>
      <w:r w:rsidRPr="00C538C5">
        <w:rPr>
          <w:rFonts w:ascii="Arial" w:hAnsi="Arial" w:cs="Arial"/>
        </w:rPr>
        <w:t>vlagatelj v obdobju 1 (enega) leta od dokončnosti odločbe, s katero je bila njegova vloga zavrnjena oziroma mu je bila odvzeta pravica oziroma je bila odpravljena odločba o dodelitvi pravice do nepovratne finančne spodbude, oziroma od vročitve obvestila, da je njegova pravica ugasnila na podlagi zakona, če ni bila izdana ugotovitvena odločba, oziroma od vročitve ugotovitvene odločbe o ugasnitvi pravice, če je bila odločba izdana, ne more sodelovati na javnih pozivih in razpisih, ki jih objavlja Eko sklad. Eko sklad ugotovljeno kršitev skladno z veljavno zakonodajo naznani pristojnim organom.</w:t>
      </w:r>
      <w:r w:rsidRPr="00C538C5" w:rsidDel="00AB40FE">
        <w:rPr>
          <w:rFonts w:ascii="Arial" w:hAnsi="Arial" w:cs="Arial"/>
        </w:rPr>
        <w:t xml:space="preserve"> </w:t>
      </w:r>
    </w:p>
    <w:p w:rsidR="00CC560D" w:rsidRPr="00C538C5" w:rsidRDefault="00CC560D" w:rsidP="00AB40FE">
      <w:pPr>
        <w:jc w:val="both"/>
        <w:rPr>
          <w:rFonts w:ascii="Arial" w:hAnsi="Arial" w:cs="Arial"/>
        </w:rPr>
      </w:pPr>
    </w:p>
    <w:bookmarkEnd w:id="53"/>
    <w:bookmarkEnd w:id="55"/>
    <w:p w:rsidR="008B5084" w:rsidRPr="00C538C5" w:rsidRDefault="008B5084" w:rsidP="002B3420">
      <w:pPr>
        <w:jc w:val="both"/>
        <w:rPr>
          <w:rFonts w:ascii="Arial" w:hAnsi="Arial" w:cs="Arial"/>
          <w:b/>
        </w:rPr>
      </w:pPr>
    </w:p>
    <w:p w:rsidR="00A440F6" w:rsidRPr="00C538C5" w:rsidRDefault="002B3420" w:rsidP="002B3420">
      <w:pPr>
        <w:jc w:val="both"/>
        <w:rPr>
          <w:rFonts w:ascii="Arial" w:hAnsi="Arial" w:cs="Arial"/>
        </w:rPr>
      </w:pPr>
      <w:r w:rsidRPr="00C538C5">
        <w:rPr>
          <w:rFonts w:ascii="Arial" w:hAnsi="Arial" w:cs="Arial"/>
          <w:b/>
        </w:rPr>
        <w:t>Eko sklad, Slovenski okoljski javni sklad</w:t>
      </w:r>
    </w:p>
    <w:sectPr w:rsidR="00A440F6" w:rsidRPr="00C538C5" w:rsidSect="009B0A05">
      <w:headerReference w:type="default" r:id="rId11"/>
      <w:footerReference w:type="default" r:id="rId12"/>
      <w:headerReference w:type="first" r:id="rId13"/>
      <w:footerReference w:type="first" r:id="rId14"/>
      <w:pgSz w:w="11906" w:h="16838"/>
      <w:pgMar w:top="1417" w:right="1417" w:bottom="1276" w:left="1417" w:header="709" w:footer="47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31420" w16cex:dateUtc="2023-06-01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180" w:rsidRDefault="00732180">
      <w:r>
        <w:separator/>
      </w:r>
    </w:p>
  </w:endnote>
  <w:endnote w:type="continuationSeparator" w:id="0">
    <w:p w:rsidR="00732180" w:rsidRDefault="00732180">
      <w:r>
        <w:continuationSeparator/>
      </w:r>
    </w:p>
  </w:endnote>
  <w:endnote w:type="continuationNotice" w:id="1">
    <w:p w:rsidR="00732180" w:rsidRDefault="00732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484935"/>
      <w:docPartObj>
        <w:docPartGallery w:val="Page Numbers (Bottom of Page)"/>
        <w:docPartUnique/>
      </w:docPartObj>
    </w:sdtPr>
    <w:sdtEndPr/>
    <w:sdtContent>
      <w:p w:rsidR="00F87D78" w:rsidRDefault="00F87D78" w:rsidP="00D76001">
        <w:pPr>
          <w:pStyle w:val="Noga"/>
          <w:jc w:val="center"/>
        </w:pPr>
        <w:r>
          <w:fldChar w:fldCharType="begin"/>
        </w:r>
        <w:r>
          <w:instrText>PAGE   \* MERGEFORMAT</w:instrText>
        </w:r>
        <w:r>
          <w:fldChar w:fldCharType="separate"/>
        </w:r>
        <w:r>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075558"/>
      <w:docPartObj>
        <w:docPartGallery w:val="Page Numbers (Bottom of Page)"/>
        <w:docPartUnique/>
      </w:docPartObj>
    </w:sdtPr>
    <w:sdtEndPr/>
    <w:sdtContent>
      <w:p w:rsidR="00F87D78" w:rsidRDefault="00F87D78">
        <w:pPr>
          <w:pStyle w:val="Noga"/>
          <w:jc w:val="center"/>
        </w:pPr>
        <w:r>
          <w:fldChar w:fldCharType="begin"/>
        </w:r>
        <w:r>
          <w:instrText>PAGE   \* MERGEFORMAT</w:instrText>
        </w:r>
        <w:r>
          <w:fldChar w:fldCharType="separate"/>
        </w:r>
        <w:r>
          <w:rPr>
            <w:noProof/>
          </w:rPr>
          <w:t>1</w:t>
        </w:r>
        <w:r>
          <w:rPr>
            <w:noProof/>
          </w:rPr>
          <w:fldChar w:fldCharType="end"/>
        </w:r>
      </w:p>
    </w:sdtContent>
  </w:sdt>
  <w:p w:rsidR="00F87D78" w:rsidRDefault="00F87D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180" w:rsidRDefault="00732180">
      <w:r>
        <w:separator/>
      </w:r>
    </w:p>
  </w:footnote>
  <w:footnote w:type="continuationSeparator" w:id="0">
    <w:p w:rsidR="00732180" w:rsidRDefault="00732180">
      <w:r>
        <w:continuationSeparator/>
      </w:r>
    </w:p>
  </w:footnote>
  <w:footnote w:type="continuationNotice" w:id="1">
    <w:p w:rsidR="00732180" w:rsidRDefault="00732180"/>
  </w:footnote>
  <w:footnote w:id="2">
    <w:p w:rsidR="00F87D78" w:rsidRPr="00182B37" w:rsidRDefault="00F87D78" w:rsidP="00347792">
      <w:pPr>
        <w:pStyle w:val="Sprotnaopomba-besedilo"/>
        <w:rPr>
          <w:rFonts w:ascii="Arial" w:hAnsi="Arial" w:cs="Arial"/>
          <w:sz w:val="16"/>
          <w:szCs w:val="16"/>
        </w:rPr>
      </w:pPr>
      <w:r w:rsidRPr="00863CBD">
        <w:rPr>
          <w:rStyle w:val="Sprotnaopomba-sklic"/>
          <w:rFonts w:ascii="Arial" w:hAnsi="Arial" w:cs="Arial"/>
        </w:rPr>
        <w:footnoteRef/>
      </w:r>
      <w:r w:rsidRPr="00863CBD">
        <w:rPr>
          <w:rFonts w:ascii="Arial" w:hAnsi="Arial" w:cs="Arial"/>
        </w:rPr>
        <w:t xml:space="preserve"> </w:t>
      </w:r>
      <w:r w:rsidRPr="00182B37">
        <w:rPr>
          <w:rFonts w:ascii="Arial" w:hAnsi="Arial" w:cs="Arial"/>
          <w:sz w:val="16"/>
          <w:szCs w:val="16"/>
        </w:rPr>
        <w:t>Gradnja pomeni gradnjo celotne stavbe ali pa nakup stavbe v določeni gradbeni fazi (tj. gradnja ni dokončana), ki jo bo vlagatelj dokončal tako, da bo ustrezala pogojem javnega poziva.</w:t>
      </w:r>
    </w:p>
  </w:footnote>
  <w:footnote w:id="3">
    <w:p w:rsidR="002F507B" w:rsidRPr="00182B37" w:rsidRDefault="002F507B" w:rsidP="002F507B">
      <w:pPr>
        <w:pStyle w:val="Sprotnaopomba-besedilo"/>
        <w:jc w:val="both"/>
        <w:rPr>
          <w:rFonts w:ascii="Arial" w:hAnsi="Arial" w:cs="Arial"/>
          <w:sz w:val="16"/>
          <w:szCs w:val="16"/>
        </w:rPr>
      </w:pPr>
      <w:r>
        <w:rPr>
          <w:rStyle w:val="Sprotnaopomba-sklic"/>
        </w:rPr>
        <w:footnoteRef/>
      </w:r>
      <w:r>
        <w:t xml:space="preserve"> </w:t>
      </w:r>
      <w:bookmarkStart w:id="6" w:name="_Hlk87525741"/>
      <w:bookmarkStart w:id="7" w:name="_Hlk87525742"/>
      <w:r w:rsidRPr="00E90410">
        <w:rPr>
          <w:sz w:val="16"/>
          <w:szCs w:val="16"/>
        </w:rPr>
        <w:t>*</w:t>
      </w:r>
      <w:r w:rsidRPr="00E90410">
        <w:rPr>
          <w:rFonts w:ascii="Arial" w:hAnsi="Arial" w:cs="Arial"/>
          <w:sz w:val="16"/>
          <w:szCs w:val="16"/>
        </w:rPr>
        <w:t xml:space="preserve">PHPP – </w:t>
      </w:r>
      <w:bookmarkEnd w:id="6"/>
      <w:bookmarkEnd w:id="7"/>
      <w:r w:rsidRPr="00E90410">
        <w:rPr>
          <w:rFonts w:ascii="Arial" w:hAnsi="Arial" w:cs="Arial"/>
          <w:sz w:val="16"/>
          <w:szCs w:val="16"/>
        </w:rPr>
        <w:t>Passive House Planning Package, verzija PHPP 9 ali 10, Passive House Institute Darmstadt, orodje za izračun energijske bilance in načrtovanje učinkovite novogradnje ali prenove na nivo visoko učinkovitih skoraj nič energijskih stavb</w:t>
      </w:r>
    </w:p>
    <w:p w:rsidR="002F507B" w:rsidRDefault="002F507B">
      <w:pPr>
        <w:pStyle w:val="Sprotnaopomba-besedilo"/>
      </w:pPr>
    </w:p>
  </w:footnote>
  <w:footnote w:id="4">
    <w:p w:rsidR="002C1CD3" w:rsidRPr="00D73167" w:rsidRDefault="00702C62" w:rsidP="00521BB0">
      <w:pPr>
        <w:pStyle w:val="Sprotnaopomba-besedilo"/>
        <w:jc w:val="both"/>
        <w:rPr>
          <w:rFonts w:ascii="Arial" w:hAnsi="Arial" w:cs="Arial"/>
          <w:sz w:val="16"/>
          <w:szCs w:val="16"/>
        </w:rPr>
      </w:pPr>
      <w:r w:rsidRPr="00D73167">
        <w:rPr>
          <w:rStyle w:val="Sprotnaopomba-sklic"/>
          <w:rFonts w:ascii="Arial" w:hAnsi="Arial" w:cs="Arial"/>
        </w:rPr>
        <w:footnoteRef/>
      </w:r>
      <w:r w:rsidR="00521BB0" w:rsidRPr="00D73167">
        <w:rPr>
          <w:rFonts w:ascii="Arial" w:hAnsi="Arial" w:cs="Arial"/>
        </w:rPr>
        <w:t xml:space="preserve"> </w:t>
      </w:r>
      <w:r w:rsidR="00521BB0" w:rsidRPr="00D73167">
        <w:rPr>
          <w:rFonts w:ascii="Arial" w:hAnsi="Arial" w:cs="Arial"/>
          <w:sz w:val="16"/>
          <w:szCs w:val="16"/>
        </w:rPr>
        <w:t>Izjeme:</w:t>
      </w:r>
    </w:p>
    <w:p w:rsidR="00702C62" w:rsidRPr="00D73167" w:rsidRDefault="00702C62" w:rsidP="00521BB0">
      <w:pPr>
        <w:pStyle w:val="Sprotnaopomba-besedilo"/>
        <w:jc w:val="both"/>
        <w:rPr>
          <w:rStyle w:val="Sprotnaopomba-sklic"/>
          <w:rFonts w:ascii="Arial" w:hAnsi="Arial" w:cs="Arial"/>
          <w:sz w:val="16"/>
          <w:szCs w:val="16"/>
          <w:vertAlign w:val="baseline"/>
        </w:rPr>
      </w:pPr>
      <w:r w:rsidRPr="00D73167">
        <w:rPr>
          <w:rStyle w:val="Sprotnaopomba-sklic"/>
          <w:rFonts w:ascii="Arial" w:hAnsi="Arial" w:cs="Arial"/>
          <w:sz w:val="16"/>
          <w:szCs w:val="16"/>
          <w:vertAlign w:val="baseline"/>
        </w:rPr>
        <w:t xml:space="preserve"> Nepovratna finančna spodbuda se lahko v znižanem znesku</w:t>
      </w:r>
      <w:r w:rsidR="00521BB0" w:rsidRPr="00D73167">
        <w:rPr>
          <w:rStyle w:val="Sprotnaopomba-sklic"/>
          <w:rFonts w:ascii="Arial" w:hAnsi="Arial" w:cs="Arial"/>
          <w:sz w:val="16"/>
          <w:szCs w:val="16"/>
          <w:vertAlign w:val="baseline"/>
        </w:rPr>
        <w:t xml:space="preserve"> za sNES+ </w:t>
      </w:r>
      <w:r w:rsidR="001D5891" w:rsidRPr="00D73167">
        <w:rPr>
          <w:rStyle w:val="Sprotnaopomba-sklic"/>
          <w:rFonts w:ascii="Arial" w:hAnsi="Arial" w:cs="Arial"/>
          <w:sz w:val="16"/>
          <w:szCs w:val="16"/>
          <w:vertAlign w:val="baseline"/>
        </w:rPr>
        <w:t>s</w:t>
      </w:r>
      <w:r w:rsidR="001D5891" w:rsidRPr="00D73167">
        <w:rPr>
          <w:rFonts w:ascii="Arial" w:hAnsi="Arial" w:cs="Arial"/>
          <w:sz w:val="16"/>
          <w:szCs w:val="16"/>
        </w:rPr>
        <w:t>tavbo</w:t>
      </w:r>
      <w:r w:rsidRPr="00D73167">
        <w:rPr>
          <w:rStyle w:val="Sprotnaopomba-sklic"/>
          <w:rFonts w:ascii="Arial" w:hAnsi="Arial" w:cs="Arial"/>
          <w:sz w:val="16"/>
          <w:szCs w:val="16"/>
          <w:vertAlign w:val="baseline"/>
        </w:rPr>
        <w:t xml:space="preserve"> izjemoma dodeli </w:t>
      </w:r>
      <w:r w:rsidR="005B5F12" w:rsidRPr="00D73167">
        <w:rPr>
          <w:rStyle w:val="Sprotnaopomba-sklic"/>
          <w:rFonts w:ascii="Arial" w:hAnsi="Arial" w:cs="Arial"/>
          <w:sz w:val="16"/>
          <w:szCs w:val="16"/>
          <w:vertAlign w:val="baseline"/>
        </w:rPr>
        <w:t>tudi v primeru</w:t>
      </w:r>
      <w:r w:rsidRPr="00D73167">
        <w:rPr>
          <w:rStyle w:val="Sprotnaopomba-sklic"/>
          <w:rFonts w:ascii="Arial" w:hAnsi="Arial" w:cs="Arial"/>
          <w:sz w:val="16"/>
          <w:szCs w:val="16"/>
          <w:vertAlign w:val="baseline"/>
        </w:rPr>
        <w:t>, če:</w:t>
      </w:r>
    </w:p>
    <w:p w:rsidR="00702C62" w:rsidRPr="00D73167" w:rsidRDefault="00702C62" w:rsidP="00521BB0">
      <w:pPr>
        <w:pStyle w:val="Sprotnaopomba-besedilo"/>
        <w:numPr>
          <w:ilvl w:val="0"/>
          <w:numId w:val="23"/>
        </w:numPr>
        <w:jc w:val="both"/>
        <w:rPr>
          <w:rStyle w:val="Sprotnaopomba-sklic"/>
          <w:rFonts w:ascii="Arial" w:hAnsi="Arial" w:cs="Arial"/>
          <w:sz w:val="16"/>
          <w:szCs w:val="16"/>
          <w:vertAlign w:val="baseline"/>
        </w:rPr>
      </w:pPr>
      <w:r w:rsidRPr="00D73167">
        <w:rPr>
          <w:rStyle w:val="Sprotnaopomba-sklic"/>
          <w:rFonts w:ascii="Arial" w:hAnsi="Arial" w:cs="Arial"/>
          <w:sz w:val="16"/>
          <w:szCs w:val="16"/>
          <w:vertAlign w:val="baseline"/>
        </w:rPr>
        <w:t>je bila investitorju izdana odločba o zavrnjenem soglasju za priključitev naprave za samooskrbo z električno energijo</w:t>
      </w:r>
      <w:r w:rsidR="005B5F12" w:rsidRPr="00D73167">
        <w:rPr>
          <w:rStyle w:val="Sprotnaopomba-sklic"/>
          <w:rFonts w:ascii="Arial" w:hAnsi="Arial" w:cs="Arial"/>
          <w:sz w:val="16"/>
          <w:szCs w:val="16"/>
          <w:vertAlign w:val="baseline"/>
        </w:rPr>
        <w:t>,</w:t>
      </w:r>
    </w:p>
    <w:p w:rsidR="00702C62" w:rsidRPr="00D73167" w:rsidRDefault="00702C62" w:rsidP="00521BB0">
      <w:pPr>
        <w:pStyle w:val="Sprotnaopomba-besedilo"/>
        <w:numPr>
          <w:ilvl w:val="0"/>
          <w:numId w:val="23"/>
        </w:numPr>
        <w:jc w:val="both"/>
        <w:rPr>
          <w:rStyle w:val="Sprotnaopomba-sklic"/>
          <w:rFonts w:ascii="Arial" w:hAnsi="Arial" w:cs="Arial"/>
          <w:sz w:val="16"/>
          <w:szCs w:val="16"/>
          <w:vertAlign w:val="baseline"/>
        </w:rPr>
      </w:pPr>
      <w:r w:rsidRPr="00D73167">
        <w:rPr>
          <w:rStyle w:val="Sprotnaopomba-sklic"/>
          <w:rFonts w:ascii="Arial" w:hAnsi="Arial" w:cs="Arial"/>
          <w:sz w:val="16"/>
          <w:szCs w:val="16"/>
          <w:vertAlign w:val="baseline"/>
        </w:rPr>
        <w:t xml:space="preserve">je bilo uporabno dovoljenje za stavbo, ki ni imela predvidenega učinkovitega sistema za zbiranje in distribucijo </w:t>
      </w:r>
      <w:r w:rsidR="001D5891" w:rsidRPr="00D73167">
        <w:rPr>
          <w:rFonts w:ascii="Arial" w:hAnsi="Arial" w:cs="Arial"/>
          <w:sz w:val="16"/>
          <w:szCs w:val="16"/>
        </w:rPr>
        <w:t>d</w:t>
      </w:r>
      <w:r w:rsidRPr="00D73167">
        <w:rPr>
          <w:rStyle w:val="Sprotnaopomba-sklic"/>
          <w:rFonts w:ascii="Arial" w:hAnsi="Arial" w:cs="Arial"/>
          <w:sz w:val="16"/>
          <w:szCs w:val="16"/>
          <w:vertAlign w:val="baseline"/>
        </w:rPr>
        <w:t>eževnice, vključno s podzemnim rezer</w:t>
      </w:r>
      <w:r w:rsidR="00E16DB1" w:rsidRPr="00D73167">
        <w:rPr>
          <w:rFonts w:ascii="Arial" w:hAnsi="Arial" w:cs="Arial"/>
          <w:sz w:val="16"/>
          <w:szCs w:val="16"/>
        </w:rPr>
        <w:t>v</w:t>
      </w:r>
      <w:r w:rsidRPr="00D73167">
        <w:rPr>
          <w:rStyle w:val="Sprotnaopomba-sklic"/>
          <w:rFonts w:ascii="Arial" w:hAnsi="Arial" w:cs="Arial"/>
          <w:sz w:val="16"/>
          <w:szCs w:val="16"/>
          <w:vertAlign w:val="baseline"/>
        </w:rPr>
        <w:t>oarjem, izdano pred objavo tega javnega poziva.</w:t>
      </w:r>
    </w:p>
    <w:p w:rsidR="005B5F12" w:rsidRPr="00D73167" w:rsidRDefault="00702C62" w:rsidP="00521BB0">
      <w:pPr>
        <w:pStyle w:val="Sprotnaopomba-besedilo"/>
        <w:jc w:val="both"/>
        <w:rPr>
          <w:rStyle w:val="Sprotnaopomba-sklic"/>
          <w:rFonts w:ascii="Arial" w:hAnsi="Arial" w:cs="Arial"/>
          <w:sz w:val="16"/>
          <w:szCs w:val="16"/>
          <w:vertAlign w:val="baseline"/>
        </w:rPr>
      </w:pPr>
      <w:r w:rsidRPr="00D73167">
        <w:rPr>
          <w:rStyle w:val="Sprotnaopomba-sklic"/>
          <w:rFonts w:ascii="Arial" w:hAnsi="Arial" w:cs="Arial"/>
          <w:sz w:val="16"/>
          <w:szCs w:val="16"/>
          <w:vertAlign w:val="baseline"/>
        </w:rPr>
        <w:t>Ti izjemi ne veljata, če gre za nakup sNES+ novogradnje.</w:t>
      </w:r>
    </w:p>
    <w:p w:rsidR="00702C62" w:rsidRPr="00702C62" w:rsidRDefault="005B5F12" w:rsidP="00521BB0">
      <w:pPr>
        <w:pStyle w:val="Sprotnaopomba-besedilo"/>
        <w:jc w:val="both"/>
        <w:rPr>
          <w:rStyle w:val="Sprotnaopomba-sklic"/>
          <w:rFonts w:ascii="Arial" w:hAnsi="Arial" w:cs="Arial"/>
        </w:rPr>
      </w:pPr>
      <w:r w:rsidRPr="00D73167">
        <w:rPr>
          <w:rStyle w:val="Sprotnaopomba-sklic"/>
          <w:rFonts w:ascii="Arial" w:hAnsi="Arial" w:cs="Arial"/>
          <w:sz w:val="16"/>
          <w:szCs w:val="16"/>
          <w:vertAlign w:val="baseline"/>
        </w:rPr>
        <w:t>Pri sNES+ prenovi vgradnja sistema za učinkovito rabo vodnih virov ni obvezna</w:t>
      </w:r>
      <w:r w:rsidR="00521BB0" w:rsidRPr="00D73167">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D78" w:rsidRDefault="00F87D78" w:rsidP="00895C5B">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D78" w:rsidRDefault="00F87D78" w:rsidP="00EB3F1C">
    <w:pPr>
      <w:pStyle w:val="Glava"/>
      <w:jc w:val="right"/>
    </w:pPr>
    <w:r>
      <w:rPr>
        <w:noProof/>
      </w:rPr>
      <w:drawing>
        <wp:inline distT="0" distB="0" distL="0" distR="0" wp14:anchorId="5D508397" wp14:editId="74D52BC4">
          <wp:extent cx="2877820" cy="871855"/>
          <wp:effectExtent l="0" t="0" r="0" b="444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8718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363F9"/>
    <w:multiLevelType w:val="hybridMultilevel"/>
    <w:tmpl w:val="73C850DA"/>
    <w:lvl w:ilvl="0" w:tplc="1DE677E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D033F86"/>
    <w:multiLevelType w:val="hybridMultilevel"/>
    <w:tmpl w:val="7CD6C1C0"/>
    <w:lvl w:ilvl="0" w:tplc="6D08633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F7C194A"/>
    <w:multiLevelType w:val="hybridMultilevel"/>
    <w:tmpl w:val="C21E85C8"/>
    <w:lvl w:ilvl="0" w:tplc="62DADAC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BC13AA"/>
    <w:multiLevelType w:val="hybridMultilevel"/>
    <w:tmpl w:val="AD2AAC4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2D6B7A"/>
    <w:multiLevelType w:val="hybridMultilevel"/>
    <w:tmpl w:val="F2CADE9A"/>
    <w:lvl w:ilvl="0" w:tplc="ABE2A2F4">
      <w:start w:val="1"/>
      <w:numFmt w:val="low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9D7ADA8"/>
    <w:multiLevelType w:val="hybridMultilevel"/>
    <w:tmpl w:val="0A158B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364A78"/>
    <w:multiLevelType w:val="hybridMultilevel"/>
    <w:tmpl w:val="43E285C2"/>
    <w:lvl w:ilvl="0" w:tplc="04240001">
      <w:start w:val="1"/>
      <w:numFmt w:val="bullet"/>
      <w:lvlText w:val=""/>
      <w:lvlJc w:val="left"/>
      <w:pPr>
        <w:ind w:left="443" w:hanging="360"/>
      </w:pPr>
      <w:rPr>
        <w:rFonts w:ascii="Symbol" w:hAnsi="Symbol" w:hint="default"/>
      </w:rPr>
    </w:lvl>
    <w:lvl w:ilvl="1" w:tplc="04240003" w:tentative="1">
      <w:start w:val="1"/>
      <w:numFmt w:val="bullet"/>
      <w:lvlText w:val="o"/>
      <w:lvlJc w:val="left"/>
      <w:pPr>
        <w:ind w:left="1163" w:hanging="360"/>
      </w:pPr>
      <w:rPr>
        <w:rFonts w:ascii="Courier New" w:hAnsi="Courier New" w:cs="Courier New" w:hint="default"/>
      </w:rPr>
    </w:lvl>
    <w:lvl w:ilvl="2" w:tplc="04240005" w:tentative="1">
      <w:start w:val="1"/>
      <w:numFmt w:val="bullet"/>
      <w:lvlText w:val=""/>
      <w:lvlJc w:val="left"/>
      <w:pPr>
        <w:ind w:left="1883" w:hanging="360"/>
      </w:pPr>
      <w:rPr>
        <w:rFonts w:ascii="Wingdings" w:hAnsi="Wingdings" w:hint="default"/>
      </w:rPr>
    </w:lvl>
    <w:lvl w:ilvl="3" w:tplc="04240001" w:tentative="1">
      <w:start w:val="1"/>
      <w:numFmt w:val="bullet"/>
      <w:lvlText w:val=""/>
      <w:lvlJc w:val="left"/>
      <w:pPr>
        <w:ind w:left="2603" w:hanging="360"/>
      </w:pPr>
      <w:rPr>
        <w:rFonts w:ascii="Symbol" w:hAnsi="Symbol" w:hint="default"/>
      </w:rPr>
    </w:lvl>
    <w:lvl w:ilvl="4" w:tplc="04240003" w:tentative="1">
      <w:start w:val="1"/>
      <w:numFmt w:val="bullet"/>
      <w:lvlText w:val="o"/>
      <w:lvlJc w:val="left"/>
      <w:pPr>
        <w:ind w:left="3323" w:hanging="360"/>
      </w:pPr>
      <w:rPr>
        <w:rFonts w:ascii="Courier New" w:hAnsi="Courier New" w:cs="Courier New" w:hint="default"/>
      </w:rPr>
    </w:lvl>
    <w:lvl w:ilvl="5" w:tplc="04240005" w:tentative="1">
      <w:start w:val="1"/>
      <w:numFmt w:val="bullet"/>
      <w:lvlText w:val=""/>
      <w:lvlJc w:val="left"/>
      <w:pPr>
        <w:ind w:left="4043" w:hanging="360"/>
      </w:pPr>
      <w:rPr>
        <w:rFonts w:ascii="Wingdings" w:hAnsi="Wingdings" w:hint="default"/>
      </w:rPr>
    </w:lvl>
    <w:lvl w:ilvl="6" w:tplc="04240001" w:tentative="1">
      <w:start w:val="1"/>
      <w:numFmt w:val="bullet"/>
      <w:lvlText w:val=""/>
      <w:lvlJc w:val="left"/>
      <w:pPr>
        <w:ind w:left="4763" w:hanging="360"/>
      </w:pPr>
      <w:rPr>
        <w:rFonts w:ascii="Symbol" w:hAnsi="Symbol" w:hint="default"/>
      </w:rPr>
    </w:lvl>
    <w:lvl w:ilvl="7" w:tplc="04240003" w:tentative="1">
      <w:start w:val="1"/>
      <w:numFmt w:val="bullet"/>
      <w:lvlText w:val="o"/>
      <w:lvlJc w:val="left"/>
      <w:pPr>
        <w:ind w:left="5483" w:hanging="360"/>
      </w:pPr>
      <w:rPr>
        <w:rFonts w:ascii="Courier New" w:hAnsi="Courier New" w:cs="Courier New" w:hint="default"/>
      </w:rPr>
    </w:lvl>
    <w:lvl w:ilvl="8" w:tplc="04240005" w:tentative="1">
      <w:start w:val="1"/>
      <w:numFmt w:val="bullet"/>
      <w:lvlText w:val=""/>
      <w:lvlJc w:val="left"/>
      <w:pPr>
        <w:ind w:left="6203" w:hanging="360"/>
      </w:pPr>
      <w:rPr>
        <w:rFonts w:ascii="Wingdings" w:hAnsi="Wingdings" w:hint="default"/>
      </w:rPr>
    </w:lvl>
  </w:abstractNum>
  <w:abstractNum w:abstractNumId="7" w15:restartNumberingAfterBreak="0">
    <w:nsid w:val="2D55620B"/>
    <w:multiLevelType w:val="hybridMultilevel"/>
    <w:tmpl w:val="0628AF2A"/>
    <w:lvl w:ilvl="0" w:tplc="A2E6C572">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1415759"/>
    <w:multiLevelType w:val="hybridMultilevel"/>
    <w:tmpl w:val="7DF80E60"/>
    <w:lvl w:ilvl="0" w:tplc="A2E6C572">
      <w:start w:val="1"/>
      <w:numFmt w:val="bullet"/>
      <w:lvlText w:val=""/>
      <w:lvlJc w:val="left"/>
      <w:pPr>
        <w:ind w:left="644" w:hanging="360"/>
      </w:pPr>
      <w:rPr>
        <w:rFonts w:ascii="Symbol" w:hAnsi="Symbol" w:hint="default"/>
      </w:rPr>
    </w:lvl>
    <w:lvl w:ilvl="1" w:tplc="6D08633C">
      <w:start w:val="1"/>
      <w:numFmt w:val="bullet"/>
      <w:lvlText w:val=""/>
      <w:lvlJc w:val="left"/>
      <w:pPr>
        <w:ind w:left="1364" w:hanging="360"/>
      </w:pPr>
      <w:rPr>
        <w:rFonts w:ascii="Symbol" w:hAnsi="Symbol"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9" w15:restartNumberingAfterBreak="0">
    <w:nsid w:val="360514FC"/>
    <w:multiLevelType w:val="hybridMultilevel"/>
    <w:tmpl w:val="721659B6"/>
    <w:lvl w:ilvl="0" w:tplc="14FA42CC">
      <w:numFmt w:val="bullet"/>
      <w:lvlText w:val="-"/>
      <w:lvlJc w:val="left"/>
      <w:pPr>
        <w:tabs>
          <w:tab w:val="num" w:pos="720"/>
        </w:tabs>
        <w:ind w:left="720" w:hanging="360"/>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F58B2"/>
    <w:multiLevelType w:val="hybridMultilevel"/>
    <w:tmpl w:val="0AF816A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E53B78"/>
    <w:multiLevelType w:val="hybridMultilevel"/>
    <w:tmpl w:val="33CC8F28"/>
    <w:lvl w:ilvl="0" w:tplc="14FA42CC">
      <w:numFmt w:val="bullet"/>
      <w:lvlText w:val="-"/>
      <w:lvlJc w:val="left"/>
      <w:pPr>
        <w:tabs>
          <w:tab w:val="num" w:pos="720"/>
        </w:tabs>
        <w:ind w:left="720" w:hanging="360"/>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87855"/>
    <w:multiLevelType w:val="hybridMultilevel"/>
    <w:tmpl w:val="4AC61A2C"/>
    <w:lvl w:ilvl="0" w:tplc="A2E6C572">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3" w15:restartNumberingAfterBreak="0">
    <w:nsid w:val="43DC19B3"/>
    <w:multiLevelType w:val="hybridMultilevel"/>
    <w:tmpl w:val="3D4E2C1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50F09F2"/>
    <w:multiLevelType w:val="hybridMultilevel"/>
    <w:tmpl w:val="86BAF6E2"/>
    <w:lvl w:ilvl="0" w:tplc="62DADAC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A82ED1E"/>
    <w:multiLevelType w:val="hybridMultilevel"/>
    <w:tmpl w:val="EC8FA1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5B300D"/>
    <w:multiLevelType w:val="hybridMultilevel"/>
    <w:tmpl w:val="1FDEEB12"/>
    <w:lvl w:ilvl="0" w:tplc="6D08633C">
      <w:start w:val="1"/>
      <w:numFmt w:val="bullet"/>
      <w:lvlText w:val=""/>
      <w:lvlJc w:val="left"/>
      <w:pPr>
        <w:ind w:left="2774" w:hanging="360"/>
      </w:pPr>
      <w:rPr>
        <w:rFonts w:ascii="Symbol" w:hAnsi="Symbol" w:hint="default"/>
      </w:rPr>
    </w:lvl>
    <w:lvl w:ilvl="1" w:tplc="04240003">
      <w:start w:val="1"/>
      <w:numFmt w:val="bullet"/>
      <w:lvlText w:val="o"/>
      <w:lvlJc w:val="left"/>
      <w:pPr>
        <w:ind w:left="3712" w:hanging="360"/>
      </w:pPr>
      <w:rPr>
        <w:rFonts w:ascii="Courier New" w:hAnsi="Courier New" w:cs="Courier New" w:hint="default"/>
      </w:rPr>
    </w:lvl>
    <w:lvl w:ilvl="2" w:tplc="04240005" w:tentative="1">
      <w:start w:val="1"/>
      <w:numFmt w:val="bullet"/>
      <w:lvlText w:val=""/>
      <w:lvlJc w:val="left"/>
      <w:pPr>
        <w:ind w:left="4432" w:hanging="360"/>
      </w:pPr>
      <w:rPr>
        <w:rFonts w:ascii="Wingdings" w:hAnsi="Wingdings" w:hint="default"/>
      </w:rPr>
    </w:lvl>
    <w:lvl w:ilvl="3" w:tplc="04240001" w:tentative="1">
      <w:start w:val="1"/>
      <w:numFmt w:val="bullet"/>
      <w:lvlText w:val=""/>
      <w:lvlJc w:val="left"/>
      <w:pPr>
        <w:ind w:left="5152" w:hanging="360"/>
      </w:pPr>
      <w:rPr>
        <w:rFonts w:ascii="Symbol" w:hAnsi="Symbol" w:hint="default"/>
      </w:rPr>
    </w:lvl>
    <w:lvl w:ilvl="4" w:tplc="04240003" w:tentative="1">
      <w:start w:val="1"/>
      <w:numFmt w:val="bullet"/>
      <w:lvlText w:val="o"/>
      <w:lvlJc w:val="left"/>
      <w:pPr>
        <w:ind w:left="5872" w:hanging="360"/>
      </w:pPr>
      <w:rPr>
        <w:rFonts w:ascii="Courier New" w:hAnsi="Courier New" w:cs="Courier New" w:hint="default"/>
      </w:rPr>
    </w:lvl>
    <w:lvl w:ilvl="5" w:tplc="04240005" w:tentative="1">
      <w:start w:val="1"/>
      <w:numFmt w:val="bullet"/>
      <w:lvlText w:val=""/>
      <w:lvlJc w:val="left"/>
      <w:pPr>
        <w:ind w:left="6592" w:hanging="360"/>
      </w:pPr>
      <w:rPr>
        <w:rFonts w:ascii="Wingdings" w:hAnsi="Wingdings" w:hint="default"/>
      </w:rPr>
    </w:lvl>
    <w:lvl w:ilvl="6" w:tplc="04240001" w:tentative="1">
      <w:start w:val="1"/>
      <w:numFmt w:val="bullet"/>
      <w:lvlText w:val=""/>
      <w:lvlJc w:val="left"/>
      <w:pPr>
        <w:ind w:left="7312" w:hanging="360"/>
      </w:pPr>
      <w:rPr>
        <w:rFonts w:ascii="Symbol" w:hAnsi="Symbol" w:hint="default"/>
      </w:rPr>
    </w:lvl>
    <w:lvl w:ilvl="7" w:tplc="04240003" w:tentative="1">
      <w:start w:val="1"/>
      <w:numFmt w:val="bullet"/>
      <w:lvlText w:val="o"/>
      <w:lvlJc w:val="left"/>
      <w:pPr>
        <w:ind w:left="8032" w:hanging="360"/>
      </w:pPr>
      <w:rPr>
        <w:rFonts w:ascii="Courier New" w:hAnsi="Courier New" w:cs="Courier New" w:hint="default"/>
      </w:rPr>
    </w:lvl>
    <w:lvl w:ilvl="8" w:tplc="04240005" w:tentative="1">
      <w:start w:val="1"/>
      <w:numFmt w:val="bullet"/>
      <w:lvlText w:val=""/>
      <w:lvlJc w:val="left"/>
      <w:pPr>
        <w:ind w:left="8752" w:hanging="360"/>
      </w:pPr>
      <w:rPr>
        <w:rFonts w:ascii="Wingdings" w:hAnsi="Wingdings" w:hint="default"/>
      </w:rPr>
    </w:lvl>
  </w:abstractNum>
  <w:abstractNum w:abstractNumId="17" w15:restartNumberingAfterBreak="0">
    <w:nsid w:val="4BF00395"/>
    <w:multiLevelType w:val="hybridMultilevel"/>
    <w:tmpl w:val="07D4CDF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CEA7C2D"/>
    <w:multiLevelType w:val="hybridMultilevel"/>
    <w:tmpl w:val="CADAAA7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4E80589"/>
    <w:multiLevelType w:val="hybridMultilevel"/>
    <w:tmpl w:val="58680770"/>
    <w:lvl w:ilvl="0" w:tplc="D5629DDE">
      <w:start w:val="1"/>
      <w:numFmt w:val="decimal"/>
      <w:pStyle w:val="Poziv"/>
      <w:lvlText w:val="%1."/>
      <w:lvlJc w:val="left"/>
      <w:pPr>
        <w:ind w:left="360" w:hanging="36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03">
      <w:start w:val="1"/>
      <w:numFmt w:val="bullet"/>
      <w:lvlText w:val="o"/>
      <w:lvlJc w:val="left"/>
      <w:pPr>
        <w:ind w:left="1156" w:hanging="360"/>
      </w:pPr>
      <w:rPr>
        <w:rFonts w:ascii="Courier New" w:hAnsi="Courier New" w:cs="Courier New" w:hint="default"/>
      </w:r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20" w15:restartNumberingAfterBreak="0">
    <w:nsid w:val="57BB705E"/>
    <w:multiLevelType w:val="hybridMultilevel"/>
    <w:tmpl w:val="FE8CE6C2"/>
    <w:lvl w:ilvl="0" w:tplc="62DADAC2">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1" w15:restartNumberingAfterBreak="0">
    <w:nsid w:val="57EE0C07"/>
    <w:multiLevelType w:val="hybridMultilevel"/>
    <w:tmpl w:val="DD7ECB4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6A2A1E"/>
    <w:multiLevelType w:val="hybridMultilevel"/>
    <w:tmpl w:val="DF02C910"/>
    <w:lvl w:ilvl="0" w:tplc="A2E6C57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BE5BC9"/>
    <w:multiLevelType w:val="hybridMultilevel"/>
    <w:tmpl w:val="D23275E6"/>
    <w:lvl w:ilvl="0" w:tplc="04240001">
      <w:start w:val="1"/>
      <w:numFmt w:val="bullet"/>
      <w:lvlText w:val=""/>
      <w:lvlJc w:val="left"/>
      <w:pPr>
        <w:ind w:left="443" w:hanging="360"/>
      </w:pPr>
      <w:rPr>
        <w:rFonts w:ascii="Symbol" w:hAnsi="Symbol" w:hint="default"/>
      </w:rPr>
    </w:lvl>
    <w:lvl w:ilvl="1" w:tplc="04240003" w:tentative="1">
      <w:start w:val="1"/>
      <w:numFmt w:val="bullet"/>
      <w:lvlText w:val="o"/>
      <w:lvlJc w:val="left"/>
      <w:pPr>
        <w:ind w:left="1163" w:hanging="360"/>
      </w:pPr>
      <w:rPr>
        <w:rFonts w:ascii="Courier New" w:hAnsi="Courier New" w:cs="Courier New" w:hint="default"/>
      </w:rPr>
    </w:lvl>
    <w:lvl w:ilvl="2" w:tplc="04240005" w:tentative="1">
      <w:start w:val="1"/>
      <w:numFmt w:val="bullet"/>
      <w:lvlText w:val=""/>
      <w:lvlJc w:val="left"/>
      <w:pPr>
        <w:ind w:left="1883" w:hanging="360"/>
      </w:pPr>
      <w:rPr>
        <w:rFonts w:ascii="Wingdings" w:hAnsi="Wingdings" w:hint="default"/>
      </w:rPr>
    </w:lvl>
    <w:lvl w:ilvl="3" w:tplc="04240001" w:tentative="1">
      <w:start w:val="1"/>
      <w:numFmt w:val="bullet"/>
      <w:lvlText w:val=""/>
      <w:lvlJc w:val="left"/>
      <w:pPr>
        <w:ind w:left="2603" w:hanging="360"/>
      </w:pPr>
      <w:rPr>
        <w:rFonts w:ascii="Symbol" w:hAnsi="Symbol" w:hint="default"/>
      </w:rPr>
    </w:lvl>
    <w:lvl w:ilvl="4" w:tplc="04240003" w:tentative="1">
      <w:start w:val="1"/>
      <w:numFmt w:val="bullet"/>
      <w:lvlText w:val="o"/>
      <w:lvlJc w:val="left"/>
      <w:pPr>
        <w:ind w:left="3323" w:hanging="360"/>
      </w:pPr>
      <w:rPr>
        <w:rFonts w:ascii="Courier New" w:hAnsi="Courier New" w:cs="Courier New" w:hint="default"/>
      </w:rPr>
    </w:lvl>
    <w:lvl w:ilvl="5" w:tplc="04240005" w:tentative="1">
      <w:start w:val="1"/>
      <w:numFmt w:val="bullet"/>
      <w:lvlText w:val=""/>
      <w:lvlJc w:val="left"/>
      <w:pPr>
        <w:ind w:left="4043" w:hanging="360"/>
      </w:pPr>
      <w:rPr>
        <w:rFonts w:ascii="Wingdings" w:hAnsi="Wingdings" w:hint="default"/>
      </w:rPr>
    </w:lvl>
    <w:lvl w:ilvl="6" w:tplc="04240001" w:tentative="1">
      <w:start w:val="1"/>
      <w:numFmt w:val="bullet"/>
      <w:lvlText w:val=""/>
      <w:lvlJc w:val="left"/>
      <w:pPr>
        <w:ind w:left="4763" w:hanging="360"/>
      </w:pPr>
      <w:rPr>
        <w:rFonts w:ascii="Symbol" w:hAnsi="Symbol" w:hint="default"/>
      </w:rPr>
    </w:lvl>
    <w:lvl w:ilvl="7" w:tplc="04240003" w:tentative="1">
      <w:start w:val="1"/>
      <w:numFmt w:val="bullet"/>
      <w:lvlText w:val="o"/>
      <w:lvlJc w:val="left"/>
      <w:pPr>
        <w:ind w:left="5483" w:hanging="360"/>
      </w:pPr>
      <w:rPr>
        <w:rFonts w:ascii="Courier New" w:hAnsi="Courier New" w:cs="Courier New" w:hint="default"/>
      </w:rPr>
    </w:lvl>
    <w:lvl w:ilvl="8" w:tplc="04240005" w:tentative="1">
      <w:start w:val="1"/>
      <w:numFmt w:val="bullet"/>
      <w:lvlText w:val=""/>
      <w:lvlJc w:val="left"/>
      <w:pPr>
        <w:ind w:left="6203" w:hanging="360"/>
      </w:pPr>
      <w:rPr>
        <w:rFonts w:ascii="Wingdings" w:hAnsi="Wingdings" w:hint="default"/>
      </w:rPr>
    </w:lvl>
  </w:abstractNum>
  <w:abstractNum w:abstractNumId="24" w15:restartNumberingAfterBreak="0">
    <w:nsid w:val="6C652DB7"/>
    <w:multiLevelType w:val="hybridMultilevel"/>
    <w:tmpl w:val="04242152"/>
    <w:lvl w:ilvl="0" w:tplc="A2E6C57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D2E54FF"/>
    <w:multiLevelType w:val="hybridMultilevel"/>
    <w:tmpl w:val="0BF635E2"/>
    <w:lvl w:ilvl="0" w:tplc="B0E60A82">
      <w:start w:val="1000"/>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E82715"/>
    <w:multiLevelType w:val="hybridMultilevel"/>
    <w:tmpl w:val="93909D78"/>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0B74A6"/>
    <w:multiLevelType w:val="hybridMultilevel"/>
    <w:tmpl w:val="98A811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8733435"/>
    <w:multiLevelType w:val="multilevel"/>
    <w:tmpl w:val="CC988EBC"/>
    <w:lvl w:ilvl="0">
      <w:start w:val="1"/>
      <w:numFmt w:val="decimal"/>
      <w:pStyle w:val="Nivo2RD"/>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28"/>
  </w:num>
  <w:num w:numId="2">
    <w:abstractNumId w:val="4"/>
  </w:num>
  <w:num w:numId="3">
    <w:abstractNumId w:val="18"/>
  </w:num>
  <w:num w:numId="4">
    <w:abstractNumId w:val="26"/>
  </w:num>
  <w:num w:numId="5">
    <w:abstractNumId w:val="11"/>
  </w:num>
  <w:num w:numId="6">
    <w:abstractNumId w:val="9"/>
  </w:num>
  <w:num w:numId="7">
    <w:abstractNumId w:val="19"/>
  </w:num>
  <w:num w:numId="8">
    <w:abstractNumId w:val="27"/>
  </w:num>
  <w:num w:numId="9">
    <w:abstractNumId w:val="6"/>
  </w:num>
  <w:num w:numId="10">
    <w:abstractNumId w:val="23"/>
  </w:num>
  <w:num w:numId="11">
    <w:abstractNumId w:val="16"/>
  </w:num>
  <w:num w:numId="12">
    <w:abstractNumId w:val="25"/>
  </w:num>
  <w:num w:numId="13">
    <w:abstractNumId w:val="24"/>
  </w:num>
  <w:num w:numId="14">
    <w:abstractNumId w:val="22"/>
  </w:num>
  <w:num w:numId="15">
    <w:abstractNumId w:val="5"/>
  </w:num>
  <w:num w:numId="16">
    <w:abstractNumId w:val="15"/>
  </w:num>
  <w:num w:numId="17">
    <w:abstractNumId w:val="7"/>
  </w:num>
  <w:num w:numId="18">
    <w:abstractNumId w:val="12"/>
  </w:num>
  <w:num w:numId="19">
    <w:abstractNumId w:val="8"/>
  </w:num>
  <w:num w:numId="20">
    <w:abstractNumId w:val="1"/>
  </w:num>
  <w:num w:numId="21">
    <w:abstractNumId w:val="20"/>
  </w:num>
  <w:num w:numId="22">
    <w:abstractNumId w:val="14"/>
  </w:num>
  <w:num w:numId="23">
    <w:abstractNumId w:val="2"/>
  </w:num>
  <w:num w:numId="24">
    <w:abstractNumId w:val="17"/>
  </w:num>
  <w:num w:numId="25">
    <w:abstractNumId w:val="10"/>
  </w:num>
  <w:num w:numId="26">
    <w:abstractNumId w:val="0"/>
  </w:num>
  <w:num w:numId="27">
    <w:abstractNumId w:val="13"/>
  </w:num>
  <w:num w:numId="28">
    <w:abstractNumId w:val="21"/>
  </w:num>
  <w:num w:numId="29">
    <w:abstractNumId w:val="3"/>
  </w:num>
  <w:num w:numId="30">
    <w:abstractNumId w:val="19"/>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5B"/>
    <w:rsid w:val="00000229"/>
    <w:rsid w:val="000002FB"/>
    <w:rsid w:val="000003E7"/>
    <w:rsid w:val="000007D0"/>
    <w:rsid w:val="00000E12"/>
    <w:rsid w:val="000044C4"/>
    <w:rsid w:val="0000468C"/>
    <w:rsid w:val="00006EC5"/>
    <w:rsid w:val="000070A6"/>
    <w:rsid w:val="00007274"/>
    <w:rsid w:val="000077D4"/>
    <w:rsid w:val="000077FD"/>
    <w:rsid w:val="00007963"/>
    <w:rsid w:val="000106B6"/>
    <w:rsid w:val="00010C73"/>
    <w:rsid w:val="00010E80"/>
    <w:rsid w:val="000112FC"/>
    <w:rsid w:val="00011BFF"/>
    <w:rsid w:val="00011FA9"/>
    <w:rsid w:val="00012AF2"/>
    <w:rsid w:val="00013FBE"/>
    <w:rsid w:val="000147DC"/>
    <w:rsid w:val="00016E3F"/>
    <w:rsid w:val="0001703A"/>
    <w:rsid w:val="00017530"/>
    <w:rsid w:val="00020D6D"/>
    <w:rsid w:val="00020F94"/>
    <w:rsid w:val="00022635"/>
    <w:rsid w:val="00022766"/>
    <w:rsid w:val="00022EC2"/>
    <w:rsid w:val="00023CD9"/>
    <w:rsid w:val="0002483F"/>
    <w:rsid w:val="00025BF0"/>
    <w:rsid w:val="000274EC"/>
    <w:rsid w:val="0002763B"/>
    <w:rsid w:val="00027EAC"/>
    <w:rsid w:val="00030E6A"/>
    <w:rsid w:val="00031C2F"/>
    <w:rsid w:val="00031C7A"/>
    <w:rsid w:val="00032745"/>
    <w:rsid w:val="00032AC5"/>
    <w:rsid w:val="00033542"/>
    <w:rsid w:val="00034BA8"/>
    <w:rsid w:val="00035B19"/>
    <w:rsid w:val="00035BA7"/>
    <w:rsid w:val="00036D90"/>
    <w:rsid w:val="00037177"/>
    <w:rsid w:val="00037194"/>
    <w:rsid w:val="00041711"/>
    <w:rsid w:val="00042AAA"/>
    <w:rsid w:val="00042AAD"/>
    <w:rsid w:val="00043376"/>
    <w:rsid w:val="00043861"/>
    <w:rsid w:val="00044B50"/>
    <w:rsid w:val="00044B8E"/>
    <w:rsid w:val="000458EC"/>
    <w:rsid w:val="00045F0C"/>
    <w:rsid w:val="000471AA"/>
    <w:rsid w:val="00047DBC"/>
    <w:rsid w:val="000503C8"/>
    <w:rsid w:val="000511F4"/>
    <w:rsid w:val="00051547"/>
    <w:rsid w:val="000517DE"/>
    <w:rsid w:val="00052343"/>
    <w:rsid w:val="000533C4"/>
    <w:rsid w:val="000543A8"/>
    <w:rsid w:val="0005632A"/>
    <w:rsid w:val="000568D5"/>
    <w:rsid w:val="000575EC"/>
    <w:rsid w:val="0005782F"/>
    <w:rsid w:val="00057A1B"/>
    <w:rsid w:val="00060430"/>
    <w:rsid w:val="00060D65"/>
    <w:rsid w:val="00060F7E"/>
    <w:rsid w:val="00061F9D"/>
    <w:rsid w:val="000639BC"/>
    <w:rsid w:val="000639D5"/>
    <w:rsid w:val="000639E2"/>
    <w:rsid w:val="0006438F"/>
    <w:rsid w:val="00064F41"/>
    <w:rsid w:val="00065018"/>
    <w:rsid w:val="00065138"/>
    <w:rsid w:val="00065701"/>
    <w:rsid w:val="00066079"/>
    <w:rsid w:val="000666B6"/>
    <w:rsid w:val="000725D6"/>
    <w:rsid w:val="00072FBF"/>
    <w:rsid w:val="0007398C"/>
    <w:rsid w:val="0007464D"/>
    <w:rsid w:val="00074772"/>
    <w:rsid w:val="00074DC1"/>
    <w:rsid w:val="000750CD"/>
    <w:rsid w:val="000754EE"/>
    <w:rsid w:val="00076407"/>
    <w:rsid w:val="00076431"/>
    <w:rsid w:val="000768C6"/>
    <w:rsid w:val="00076C28"/>
    <w:rsid w:val="00077285"/>
    <w:rsid w:val="00077A00"/>
    <w:rsid w:val="00077B72"/>
    <w:rsid w:val="000804C6"/>
    <w:rsid w:val="00080589"/>
    <w:rsid w:val="00080711"/>
    <w:rsid w:val="000809D0"/>
    <w:rsid w:val="00081DE0"/>
    <w:rsid w:val="00082662"/>
    <w:rsid w:val="00082A2F"/>
    <w:rsid w:val="00082E86"/>
    <w:rsid w:val="00083045"/>
    <w:rsid w:val="00083211"/>
    <w:rsid w:val="000836CD"/>
    <w:rsid w:val="000840AC"/>
    <w:rsid w:val="000850B3"/>
    <w:rsid w:val="00085680"/>
    <w:rsid w:val="00085968"/>
    <w:rsid w:val="00085A28"/>
    <w:rsid w:val="00085BC0"/>
    <w:rsid w:val="000866D6"/>
    <w:rsid w:val="00086C67"/>
    <w:rsid w:val="000876CB"/>
    <w:rsid w:val="000878D6"/>
    <w:rsid w:val="00087B65"/>
    <w:rsid w:val="00087C95"/>
    <w:rsid w:val="000902DC"/>
    <w:rsid w:val="00090CB3"/>
    <w:rsid w:val="00090EB5"/>
    <w:rsid w:val="0009152A"/>
    <w:rsid w:val="00091F08"/>
    <w:rsid w:val="00092114"/>
    <w:rsid w:val="000937D5"/>
    <w:rsid w:val="00093EA4"/>
    <w:rsid w:val="00094278"/>
    <w:rsid w:val="000949FC"/>
    <w:rsid w:val="00094F17"/>
    <w:rsid w:val="0009663D"/>
    <w:rsid w:val="00097571"/>
    <w:rsid w:val="00097580"/>
    <w:rsid w:val="000A0A2E"/>
    <w:rsid w:val="000A1411"/>
    <w:rsid w:val="000A1C81"/>
    <w:rsid w:val="000A1EC3"/>
    <w:rsid w:val="000A2186"/>
    <w:rsid w:val="000A3272"/>
    <w:rsid w:val="000A3606"/>
    <w:rsid w:val="000A38AF"/>
    <w:rsid w:val="000A4169"/>
    <w:rsid w:val="000A4C46"/>
    <w:rsid w:val="000A4E98"/>
    <w:rsid w:val="000A4FD3"/>
    <w:rsid w:val="000A5BDD"/>
    <w:rsid w:val="000A6399"/>
    <w:rsid w:val="000A797E"/>
    <w:rsid w:val="000A7B53"/>
    <w:rsid w:val="000B06F9"/>
    <w:rsid w:val="000B0E6C"/>
    <w:rsid w:val="000B1A6B"/>
    <w:rsid w:val="000B2F9C"/>
    <w:rsid w:val="000B3E85"/>
    <w:rsid w:val="000B455D"/>
    <w:rsid w:val="000B53B5"/>
    <w:rsid w:val="000B5525"/>
    <w:rsid w:val="000B582A"/>
    <w:rsid w:val="000B5CE4"/>
    <w:rsid w:val="000C0398"/>
    <w:rsid w:val="000C0757"/>
    <w:rsid w:val="000C0C9D"/>
    <w:rsid w:val="000C148C"/>
    <w:rsid w:val="000C14A0"/>
    <w:rsid w:val="000C1597"/>
    <w:rsid w:val="000C15DA"/>
    <w:rsid w:val="000C1D02"/>
    <w:rsid w:val="000C2907"/>
    <w:rsid w:val="000C2D0F"/>
    <w:rsid w:val="000C372F"/>
    <w:rsid w:val="000C3E81"/>
    <w:rsid w:val="000C5704"/>
    <w:rsid w:val="000C6A9C"/>
    <w:rsid w:val="000D047C"/>
    <w:rsid w:val="000D0705"/>
    <w:rsid w:val="000D0BD0"/>
    <w:rsid w:val="000D2081"/>
    <w:rsid w:val="000D29D8"/>
    <w:rsid w:val="000D318B"/>
    <w:rsid w:val="000D4B3C"/>
    <w:rsid w:val="000D62D9"/>
    <w:rsid w:val="000D68A7"/>
    <w:rsid w:val="000D6DE8"/>
    <w:rsid w:val="000D6F45"/>
    <w:rsid w:val="000E0568"/>
    <w:rsid w:val="000E0C74"/>
    <w:rsid w:val="000E0E60"/>
    <w:rsid w:val="000E0F34"/>
    <w:rsid w:val="000E1418"/>
    <w:rsid w:val="000E14B9"/>
    <w:rsid w:val="000E1E41"/>
    <w:rsid w:val="000E37FF"/>
    <w:rsid w:val="000E60CC"/>
    <w:rsid w:val="000E6C24"/>
    <w:rsid w:val="000E70AB"/>
    <w:rsid w:val="000F004F"/>
    <w:rsid w:val="000F0799"/>
    <w:rsid w:val="000F0A35"/>
    <w:rsid w:val="000F2056"/>
    <w:rsid w:val="000F254E"/>
    <w:rsid w:val="000F2766"/>
    <w:rsid w:val="000F291D"/>
    <w:rsid w:val="000F2AF4"/>
    <w:rsid w:val="000F420F"/>
    <w:rsid w:val="000F511F"/>
    <w:rsid w:val="000F548B"/>
    <w:rsid w:val="000F59B5"/>
    <w:rsid w:val="000F6528"/>
    <w:rsid w:val="000F69B4"/>
    <w:rsid w:val="000F7053"/>
    <w:rsid w:val="000F742C"/>
    <w:rsid w:val="000F7495"/>
    <w:rsid w:val="001003DC"/>
    <w:rsid w:val="001012C4"/>
    <w:rsid w:val="001013B0"/>
    <w:rsid w:val="00101499"/>
    <w:rsid w:val="0010167D"/>
    <w:rsid w:val="0010246F"/>
    <w:rsid w:val="00102CFC"/>
    <w:rsid w:val="00103B4B"/>
    <w:rsid w:val="00104101"/>
    <w:rsid w:val="0010431D"/>
    <w:rsid w:val="001046A7"/>
    <w:rsid w:val="00104792"/>
    <w:rsid w:val="001053FB"/>
    <w:rsid w:val="00106F34"/>
    <w:rsid w:val="00107282"/>
    <w:rsid w:val="00107F99"/>
    <w:rsid w:val="00110361"/>
    <w:rsid w:val="00110CE4"/>
    <w:rsid w:val="00110D71"/>
    <w:rsid w:val="00110E1B"/>
    <w:rsid w:val="001128D7"/>
    <w:rsid w:val="00113096"/>
    <w:rsid w:val="00113530"/>
    <w:rsid w:val="00113D30"/>
    <w:rsid w:val="00113E70"/>
    <w:rsid w:val="00114533"/>
    <w:rsid w:val="00114855"/>
    <w:rsid w:val="001157D7"/>
    <w:rsid w:val="00116019"/>
    <w:rsid w:val="00117B62"/>
    <w:rsid w:val="00117D72"/>
    <w:rsid w:val="00120005"/>
    <w:rsid w:val="00120C8B"/>
    <w:rsid w:val="00121836"/>
    <w:rsid w:val="00121DDD"/>
    <w:rsid w:val="00123FA4"/>
    <w:rsid w:val="001243E2"/>
    <w:rsid w:val="00124AE5"/>
    <w:rsid w:val="001252B0"/>
    <w:rsid w:val="0012578C"/>
    <w:rsid w:val="00127766"/>
    <w:rsid w:val="00130305"/>
    <w:rsid w:val="001303B4"/>
    <w:rsid w:val="001304AD"/>
    <w:rsid w:val="001309EC"/>
    <w:rsid w:val="00131352"/>
    <w:rsid w:val="001327E8"/>
    <w:rsid w:val="00132F99"/>
    <w:rsid w:val="001332C7"/>
    <w:rsid w:val="0013383D"/>
    <w:rsid w:val="001347C4"/>
    <w:rsid w:val="00134C87"/>
    <w:rsid w:val="00135925"/>
    <w:rsid w:val="00135F19"/>
    <w:rsid w:val="001368CB"/>
    <w:rsid w:val="00136EB9"/>
    <w:rsid w:val="0013778F"/>
    <w:rsid w:val="001403A8"/>
    <w:rsid w:val="00141B28"/>
    <w:rsid w:val="00142460"/>
    <w:rsid w:val="00142A87"/>
    <w:rsid w:val="001436C2"/>
    <w:rsid w:val="00143939"/>
    <w:rsid w:val="0014498D"/>
    <w:rsid w:val="00144C96"/>
    <w:rsid w:val="001450FB"/>
    <w:rsid w:val="0014582D"/>
    <w:rsid w:val="00145ECF"/>
    <w:rsid w:val="00147094"/>
    <w:rsid w:val="001475FC"/>
    <w:rsid w:val="00147739"/>
    <w:rsid w:val="0015097C"/>
    <w:rsid w:val="00152D11"/>
    <w:rsid w:val="0015325F"/>
    <w:rsid w:val="00155A73"/>
    <w:rsid w:val="001562B3"/>
    <w:rsid w:val="00156BD6"/>
    <w:rsid w:val="001578C3"/>
    <w:rsid w:val="00157A3C"/>
    <w:rsid w:val="00157AF7"/>
    <w:rsid w:val="00157DF1"/>
    <w:rsid w:val="00160AB0"/>
    <w:rsid w:val="001614A7"/>
    <w:rsid w:val="00161A70"/>
    <w:rsid w:val="00162414"/>
    <w:rsid w:val="00162478"/>
    <w:rsid w:val="001629A1"/>
    <w:rsid w:val="0016341D"/>
    <w:rsid w:val="001634EA"/>
    <w:rsid w:val="00164D7E"/>
    <w:rsid w:val="00165BC0"/>
    <w:rsid w:val="00165EDF"/>
    <w:rsid w:val="00167C2E"/>
    <w:rsid w:val="00170528"/>
    <w:rsid w:val="001710E9"/>
    <w:rsid w:val="001731E8"/>
    <w:rsid w:val="00173E6D"/>
    <w:rsid w:val="00174550"/>
    <w:rsid w:val="001746E8"/>
    <w:rsid w:val="00175783"/>
    <w:rsid w:val="00176263"/>
    <w:rsid w:val="00176A67"/>
    <w:rsid w:val="0017738E"/>
    <w:rsid w:val="00180DBF"/>
    <w:rsid w:val="00180E84"/>
    <w:rsid w:val="00181254"/>
    <w:rsid w:val="001814B8"/>
    <w:rsid w:val="001828FF"/>
    <w:rsid w:val="00182B37"/>
    <w:rsid w:val="00183125"/>
    <w:rsid w:val="00183AE4"/>
    <w:rsid w:val="001851DE"/>
    <w:rsid w:val="001855AC"/>
    <w:rsid w:val="00187BE6"/>
    <w:rsid w:val="001900A8"/>
    <w:rsid w:val="00190813"/>
    <w:rsid w:val="00191835"/>
    <w:rsid w:val="0019232D"/>
    <w:rsid w:val="0019246A"/>
    <w:rsid w:val="001928F8"/>
    <w:rsid w:val="00192B2B"/>
    <w:rsid w:val="00192DFF"/>
    <w:rsid w:val="00193014"/>
    <w:rsid w:val="001936C2"/>
    <w:rsid w:val="0019598C"/>
    <w:rsid w:val="00196106"/>
    <w:rsid w:val="0019657B"/>
    <w:rsid w:val="00197A2F"/>
    <w:rsid w:val="00197F06"/>
    <w:rsid w:val="001A2DBF"/>
    <w:rsid w:val="001A2E65"/>
    <w:rsid w:val="001A3324"/>
    <w:rsid w:val="001A33A3"/>
    <w:rsid w:val="001A3C9A"/>
    <w:rsid w:val="001A4558"/>
    <w:rsid w:val="001A4CC0"/>
    <w:rsid w:val="001A600D"/>
    <w:rsid w:val="001A6802"/>
    <w:rsid w:val="001A7587"/>
    <w:rsid w:val="001B01BD"/>
    <w:rsid w:val="001B057B"/>
    <w:rsid w:val="001B0BDF"/>
    <w:rsid w:val="001B0F36"/>
    <w:rsid w:val="001B1547"/>
    <w:rsid w:val="001B1E44"/>
    <w:rsid w:val="001B31DF"/>
    <w:rsid w:val="001B386E"/>
    <w:rsid w:val="001B3934"/>
    <w:rsid w:val="001B3E02"/>
    <w:rsid w:val="001B4310"/>
    <w:rsid w:val="001B466E"/>
    <w:rsid w:val="001B4B17"/>
    <w:rsid w:val="001B600D"/>
    <w:rsid w:val="001B6771"/>
    <w:rsid w:val="001B6864"/>
    <w:rsid w:val="001B69B0"/>
    <w:rsid w:val="001B6D2A"/>
    <w:rsid w:val="001B7DBE"/>
    <w:rsid w:val="001C063B"/>
    <w:rsid w:val="001C0943"/>
    <w:rsid w:val="001C1169"/>
    <w:rsid w:val="001C3305"/>
    <w:rsid w:val="001C4110"/>
    <w:rsid w:val="001C4392"/>
    <w:rsid w:val="001C560B"/>
    <w:rsid w:val="001C6AFA"/>
    <w:rsid w:val="001C6EE2"/>
    <w:rsid w:val="001C7249"/>
    <w:rsid w:val="001C73CB"/>
    <w:rsid w:val="001D049C"/>
    <w:rsid w:val="001D0A25"/>
    <w:rsid w:val="001D0BB5"/>
    <w:rsid w:val="001D0D91"/>
    <w:rsid w:val="001D1BD5"/>
    <w:rsid w:val="001D1C4D"/>
    <w:rsid w:val="001D23EA"/>
    <w:rsid w:val="001D2B16"/>
    <w:rsid w:val="001D2EE1"/>
    <w:rsid w:val="001D2F86"/>
    <w:rsid w:val="001D3F2A"/>
    <w:rsid w:val="001D4B5E"/>
    <w:rsid w:val="001D5354"/>
    <w:rsid w:val="001D5891"/>
    <w:rsid w:val="001D5894"/>
    <w:rsid w:val="001D58C9"/>
    <w:rsid w:val="001D5CAF"/>
    <w:rsid w:val="001D7113"/>
    <w:rsid w:val="001D7189"/>
    <w:rsid w:val="001D79A2"/>
    <w:rsid w:val="001D7F57"/>
    <w:rsid w:val="001E10B5"/>
    <w:rsid w:val="001E290D"/>
    <w:rsid w:val="001E2C37"/>
    <w:rsid w:val="001E3A57"/>
    <w:rsid w:val="001E3AF4"/>
    <w:rsid w:val="001E51D7"/>
    <w:rsid w:val="001E56AB"/>
    <w:rsid w:val="001E75EB"/>
    <w:rsid w:val="001E7CF8"/>
    <w:rsid w:val="001F0CF1"/>
    <w:rsid w:val="001F24D1"/>
    <w:rsid w:val="001F272D"/>
    <w:rsid w:val="001F2A5C"/>
    <w:rsid w:val="001F2C79"/>
    <w:rsid w:val="001F35DB"/>
    <w:rsid w:val="001F3D4B"/>
    <w:rsid w:val="001F4774"/>
    <w:rsid w:val="001F5055"/>
    <w:rsid w:val="001F568E"/>
    <w:rsid w:val="001F5D99"/>
    <w:rsid w:val="001F5EF0"/>
    <w:rsid w:val="001F7995"/>
    <w:rsid w:val="001F7C8C"/>
    <w:rsid w:val="001F7DD6"/>
    <w:rsid w:val="001F7E07"/>
    <w:rsid w:val="0020048F"/>
    <w:rsid w:val="00200980"/>
    <w:rsid w:val="00200EFE"/>
    <w:rsid w:val="00201377"/>
    <w:rsid w:val="00201483"/>
    <w:rsid w:val="00202844"/>
    <w:rsid w:val="0020354D"/>
    <w:rsid w:val="002035EF"/>
    <w:rsid w:val="002053AC"/>
    <w:rsid w:val="00205796"/>
    <w:rsid w:val="00205849"/>
    <w:rsid w:val="00205B66"/>
    <w:rsid w:val="002078A9"/>
    <w:rsid w:val="002079EC"/>
    <w:rsid w:val="00210309"/>
    <w:rsid w:val="002138EA"/>
    <w:rsid w:val="00213CE7"/>
    <w:rsid w:val="00214994"/>
    <w:rsid w:val="00214ED0"/>
    <w:rsid w:val="00215B69"/>
    <w:rsid w:val="002173A0"/>
    <w:rsid w:val="00217B9A"/>
    <w:rsid w:val="00217CE5"/>
    <w:rsid w:val="0022046C"/>
    <w:rsid w:val="00220787"/>
    <w:rsid w:val="00221A56"/>
    <w:rsid w:val="00221CB9"/>
    <w:rsid w:val="00221D34"/>
    <w:rsid w:val="00221FF4"/>
    <w:rsid w:val="00222599"/>
    <w:rsid w:val="00223E7A"/>
    <w:rsid w:val="0022500B"/>
    <w:rsid w:val="00225497"/>
    <w:rsid w:val="00225F97"/>
    <w:rsid w:val="0022680A"/>
    <w:rsid w:val="00226B2C"/>
    <w:rsid w:val="00227C2F"/>
    <w:rsid w:val="0023016D"/>
    <w:rsid w:val="0023123D"/>
    <w:rsid w:val="0023177B"/>
    <w:rsid w:val="0023282F"/>
    <w:rsid w:val="00232CAC"/>
    <w:rsid w:val="002346B8"/>
    <w:rsid w:val="0023573F"/>
    <w:rsid w:val="00236C13"/>
    <w:rsid w:val="00236ECB"/>
    <w:rsid w:val="00237D87"/>
    <w:rsid w:val="00237F7D"/>
    <w:rsid w:val="00237FD2"/>
    <w:rsid w:val="00241347"/>
    <w:rsid w:val="00241502"/>
    <w:rsid w:val="00241A5C"/>
    <w:rsid w:val="00242C47"/>
    <w:rsid w:val="00242D77"/>
    <w:rsid w:val="002433F7"/>
    <w:rsid w:val="002439C6"/>
    <w:rsid w:val="00244B67"/>
    <w:rsid w:val="00244C19"/>
    <w:rsid w:val="00244E69"/>
    <w:rsid w:val="0024521E"/>
    <w:rsid w:val="002455C1"/>
    <w:rsid w:val="00245E25"/>
    <w:rsid w:val="002477D3"/>
    <w:rsid w:val="00250107"/>
    <w:rsid w:val="00251450"/>
    <w:rsid w:val="002515B9"/>
    <w:rsid w:val="00251DB3"/>
    <w:rsid w:val="002521B4"/>
    <w:rsid w:val="002524BF"/>
    <w:rsid w:val="00252549"/>
    <w:rsid w:val="0025290F"/>
    <w:rsid w:val="00252BFB"/>
    <w:rsid w:val="002531A6"/>
    <w:rsid w:val="00253E3E"/>
    <w:rsid w:val="00254F0B"/>
    <w:rsid w:val="0025534A"/>
    <w:rsid w:val="00255506"/>
    <w:rsid w:val="002558AA"/>
    <w:rsid w:val="00256324"/>
    <w:rsid w:val="00256D57"/>
    <w:rsid w:val="00257D0B"/>
    <w:rsid w:val="002604B1"/>
    <w:rsid w:val="00261487"/>
    <w:rsid w:val="00262034"/>
    <w:rsid w:val="002628CA"/>
    <w:rsid w:val="00262BEB"/>
    <w:rsid w:val="0026302B"/>
    <w:rsid w:val="00263C6A"/>
    <w:rsid w:val="00264C76"/>
    <w:rsid w:val="002650F3"/>
    <w:rsid w:val="002651AD"/>
    <w:rsid w:val="00265A17"/>
    <w:rsid w:val="002660AC"/>
    <w:rsid w:val="00267ABD"/>
    <w:rsid w:val="00267B92"/>
    <w:rsid w:val="00270BB6"/>
    <w:rsid w:val="00271254"/>
    <w:rsid w:val="0027127B"/>
    <w:rsid w:val="00271D9C"/>
    <w:rsid w:val="002722C7"/>
    <w:rsid w:val="00272DFC"/>
    <w:rsid w:val="00272FE9"/>
    <w:rsid w:val="00273DE6"/>
    <w:rsid w:val="00274216"/>
    <w:rsid w:val="0027436C"/>
    <w:rsid w:val="002754F4"/>
    <w:rsid w:val="0027566A"/>
    <w:rsid w:val="00276379"/>
    <w:rsid w:val="002811FE"/>
    <w:rsid w:val="00281E10"/>
    <w:rsid w:val="00282123"/>
    <w:rsid w:val="0028257B"/>
    <w:rsid w:val="00284A35"/>
    <w:rsid w:val="00285C29"/>
    <w:rsid w:val="00285F29"/>
    <w:rsid w:val="00286A41"/>
    <w:rsid w:val="00286D9C"/>
    <w:rsid w:val="0028723D"/>
    <w:rsid w:val="00287627"/>
    <w:rsid w:val="00287725"/>
    <w:rsid w:val="00287F52"/>
    <w:rsid w:val="00290339"/>
    <w:rsid w:val="0029114D"/>
    <w:rsid w:val="00293220"/>
    <w:rsid w:val="00293445"/>
    <w:rsid w:val="00293499"/>
    <w:rsid w:val="00293561"/>
    <w:rsid w:val="002940CC"/>
    <w:rsid w:val="0029486C"/>
    <w:rsid w:val="00296CC1"/>
    <w:rsid w:val="002970C7"/>
    <w:rsid w:val="00297402"/>
    <w:rsid w:val="00297408"/>
    <w:rsid w:val="00297661"/>
    <w:rsid w:val="0029785E"/>
    <w:rsid w:val="00297F6B"/>
    <w:rsid w:val="00297FC0"/>
    <w:rsid w:val="002A016B"/>
    <w:rsid w:val="002A0411"/>
    <w:rsid w:val="002A06FC"/>
    <w:rsid w:val="002A091D"/>
    <w:rsid w:val="002A0FB4"/>
    <w:rsid w:val="002A29C5"/>
    <w:rsid w:val="002A39E4"/>
    <w:rsid w:val="002A3CB4"/>
    <w:rsid w:val="002A4B7D"/>
    <w:rsid w:val="002A5BA7"/>
    <w:rsid w:val="002A5F46"/>
    <w:rsid w:val="002A6A47"/>
    <w:rsid w:val="002B1C55"/>
    <w:rsid w:val="002B2401"/>
    <w:rsid w:val="002B24E7"/>
    <w:rsid w:val="002B3420"/>
    <w:rsid w:val="002B36EC"/>
    <w:rsid w:val="002B3B28"/>
    <w:rsid w:val="002B45FB"/>
    <w:rsid w:val="002B54D2"/>
    <w:rsid w:val="002B570A"/>
    <w:rsid w:val="002B5C52"/>
    <w:rsid w:val="002B752D"/>
    <w:rsid w:val="002B7810"/>
    <w:rsid w:val="002B7818"/>
    <w:rsid w:val="002C1CD3"/>
    <w:rsid w:val="002C1EF9"/>
    <w:rsid w:val="002C26C4"/>
    <w:rsid w:val="002C279C"/>
    <w:rsid w:val="002C4C45"/>
    <w:rsid w:val="002C510F"/>
    <w:rsid w:val="002C5342"/>
    <w:rsid w:val="002C53B8"/>
    <w:rsid w:val="002C6B63"/>
    <w:rsid w:val="002C73A7"/>
    <w:rsid w:val="002D027C"/>
    <w:rsid w:val="002D0FED"/>
    <w:rsid w:val="002D2777"/>
    <w:rsid w:val="002D4AE2"/>
    <w:rsid w:val="002D6C2B"/>
    <w:rsid w:val="002D7F99"/>
    <w:rsid w:val="002E05B3"/>
    <w:rsid w:val="002E0E26"/>
    <w:rsid w:val="002E0F96"/>
    <w:rsid w:val="002E2BE4"/>
    <w:rsid w:val="002E2FEF"/>
    <w:rsid w:val="002E4E3B"/>
    <w:rsid w:val="002E50FD"/>
    <w:rsid w:val="002E572E"/>
    <w:rsid w:val="002E69D8"/>
    <w:rsid w:val="002E6A7F"/>
    <w:rsid w:val="002F088D"/>
    <w:rsid w:val="002F11B2"/>
    <w:rsid w:val="002F12A1"/>
    <w:rsid w:val="002F1F55"/>
    <w:rsid w:val="002F4A17"/>
    <w:rsid w:val="002F507B"/>
    <w:rsid w:val="002F51E9"/>
    <w:rsid w:val="002F5E95"/>
    <w:rsid w:val="002F689F"/>
    <w:rsid w:val="002F738F"/>
    <w:rsid w:val="002F77BD"/>
    <w:rsid w:val="0030055B"/>
    <w:rsid w:val="00300BDA"/>
    <w:rsid w:val="00301147"/>
    <w:rsid w:val="00301C84"/>
    <w:rsid w:val="00302319"/>
    <w:rsid w:val="003023BE"/>
    <w:rsid w:val="0030242F"/>
    <w:rsid w:val="0030387E"/>
    <w:rsid w:val="003039BB"/>
    <w:rsid w:val="00304A3F"/>
    <w:rsid w:val="003053B1"/>
    <w:rsid w:val="00305903"/>
    <w:rsid w:val="003064A1"/>
    <w:rsid w:val="00307D48"/>
    <w:rsid w:val="00311524"/>
    <w:rsid w:val="00312564"/>
    <w:rsid w:val="00312850"/>
    <w:rsid w:val="00312E0A"/>
    <w:rsid w:val="00313340"/>
    <w:rsid w:val="003134DA"/>
    <w:rsid w:val="003135AB"/>
    <w:rsid w:val="00313BAE"/>
    <w:rsid w:val="0031461A"/>
    <w:rsid w:val="00316810"/>
    <w:rsid w:val="00316C5A"/>
    <w:rsid w:val="00316D0D"/>
    <w:rsid w:val="00320091"/>
    <w:rsid w:val="003209F7"/>
    <w:rsid w:val="00321718"/>
    <w:rsid w:val="00322BB8"/>
    <w:rsid w:val="0032368D"/>
    <w:rsid w:val="003249AD"/>
    <w:rsid w:val="00324B82"/>
    <w:rsid w:val="00324FB6"/>
    <w:rsid w:val="003254C2"/>
    <w:rsid w:val="003256CD"/>
    <w:rsid w:val="00326477"/>
    <w:rsid w:val="00326ABD"/>
    <w:rsid w:val="00327DCF"/>
    <w:rsid w:val="00327F30"/>
    <w:rsid w:val="003303B5"/>
    <w:rsid w:val="003307E3"/>
    <w:rsid w:val="00331109"/>
    <w:rsid w:val="003312E7"/>
    <w:rsid w:val="0033273D"/>
    <w:rsid w:val="003329E6"/>
    <w:rsid w:val="00334B52"/>
    <w:rsid w:val="00336A6D"/>
    <w:rsid w:val="00336FEB"/>
    <w:rsid w:val="003374EE"/>
    <w:rsid w:val="00337895"/>
    <w:rsid w:val="00337AEC"/>
    <w:rsid w:val="003402F7"/>
    <w:rsid w:val="00340EC4"/>
    <w:rsid w:val="00340FC2"/>
    <w:rsid w:val="0034213C"/>
    <w:rsid w:val="00345BA3"/>
    <w:rsid w:val="0034640A"/>
    <w:rsid w:val="00346469"/>
    <w:rsid w:val="003473B5"/>
    <w:rsid w:val="00347792"/>
    <w:rsid w:val="003478E2"/>
    <w:rsid w:val="003479BD"/>
    <w:rsid w:val="00350C4E"/>
    <w:rsid w:val="00351B99"/>
    <w:rsid w:val="00351EB8"/>
    <w:rsid w:val="00352E34"/>
    <w:rsid w:val="00353104"/>
    <w:rsid w:val="00353548"/>
    <w:rsid w:val="0035372A"/>
    <w:rsid w:val="003542ED"/>
    <w:rsid w:val="003545B4"/>
    <w:rsid w:val="00355877"/>
    <w:rsid w:val="00355E52"/>
    <w:rsid w:val="0035699D"/>
    <w:rsid w:val="00356E1B"/>
    <w:rsid w:val="00357148"/>
    <w:rsid w:val="00357336"/>
    <w:rsid w:val="003579A6"/>
    <w:rsid w:val="00361198"/>
    <w:rsid w:val="003613E5"/>
    <w:rsid w:val="00361444"/>
    <w:rsid w:val="00362339"/>
    <w:rsid w:val="00362473"/>
    <w:rsid w:val="003624C4"/>
    <w:rsid w:val="00362F71"/>
    <w:rsid w:val="00363317"/>
    <w:rsid w:val="00363ACB"/>
    <w:rsid w:val="0036442F"/>
    <w:rsid w:val="00364CEB"/>
    <w:rsid w:val="00364D74"/>
    <w:rsid w:val="003653AC"/>
    <w:rsid w:val="00366547"/>
    <w:rsid w:val="003668D9"/>
    <w:rsid w:val="00366A8D"/>
    <w:rsid w:val="00367C0A"/>
    <w:rsid w:val="003706C4"/>
    <w:rsid w:val="00370840"/>
    <w:rsid w:val="003708E9"/>
    <w:rsid w:val="00370A23"/>
    <w:rsid w:val="0037154E"/>
    <w:rsid w:val="00371B0D"/>
    <w:rsid w:val="00371F0E"/>
    <w:rsid w:val="00371F13"/>
    <w:rsid w:val="00372BB8"/>
    <w:rsid w:val="003735B8"/>
    <w:rsid w:val="003736C3"/>
    <w:rsid w:val="00373AE3"/>
    <w:rsid w:val="00373E96"/>
    <w:rsid w:val="00374F4F"/>
    <w:rsid w:val="003759C2"/>
    <w:rsid w:val="00375A1C"/>
    <w:rsid w:val="00376292"/>
    <w:rsid w:val="00376580"/>
    <w:rsid w:val="00376772"/>
    <w:rsid w:val="00376F4F"/>
    <w:rsid w:val="00376FFF"/>
    <w:rsid w:val="00377D6B"/>
    <w:rsid w:val="00377EDE"/>
    <w:rsid w:val="00377F97"/>
    <w:rsid w:val="00380777"/>
    <w:rsid w:val="003807A4"/>
    <w:rsid w:val="00380A72"/>
    <w:rsid w:val="00380E44"/>
    <w:rsid w:val="00381C35"/>
    <w:rsid w:val="00381E82"/>
    <w:rsid w:val="00382568"/>
    <w:rsid w:val="00383380"/>
    <w:rsid w:val="003848B9"/>
    <w:rsid w:val="00385519"/>
    <w:rsid w:val="00387756"/>
    <w:rsid w:val="00392617"/>
    <w:rsid w:val="0039448B"/>
    <w:rsid w:val="00394877"/>
    <w:rsid w:val="003963B2"/>
    <w:rsid w:val="003968DB"/>
    <w:rsid w:val="00396B3E"/>
    <w:rsid w:val="00396E82"/>
    <w:rsid w:val="0039779C"/>
    <w:rsid w:val="00397B9B"/>
    <w:rsid w:val="003A1193"/>
    <w:rsid w:val="003A1A92"/>
    <w:rsid w:val="003A3275"/>
    <w:rsid w:val="003A361E"/>
    <w:rsid w:val="003A4026"/>
    <w:rsid w:val="003A4987"/>
    <w:rsid w:val="003A57A4"/>
    <w:rsid w:val="003A5C82"/>
    <w:rsid w:val="003A6256"/>
    <w:rsid w:val="003A6549"/>
    <w:rsid w:val="003A791B"/>
    <w:rsid w:val="003B0317"/>
    <w:rsid w:val="003B10D7"/>
    <w:rsid w:val="003B129C"/>
    <w:rsid w:val="003B2E05"/>
    <w:rsid w:val="003B2E72"/>
    <w:rsid w:val="003B303E"/>
    <w:rsid w:val="003B3DB4"/>
    <w:rsid w:val="003B460C"/>
    <w:rsid w:val="003B5355"/>
    <w:rsid w:val="003B67AF"/>
    <w:rsid w:val="003B6DE3"/>
    <w:rsid w:val="003B70EA"/>
    <w:rsid w:val="003B741A"/>
    <w:rsid w:val="003C050B"/>
    <w:rsid w:val="003C0E71"/>
    <w:rsid w:val="003C1010"/>
    <w:rsid w:val="003C1076"/>
    <w:rsid w:val="003C197C"/>
    <w:rsid w:val="003C1E47"/>
    <w:rsid w:val="003C2D3A"/>
    <w:rsid w:val="003C41CE"/>
    <w:rsid w:val="003C4D64"/>
    <w:rsid w:val="003C51D0"/>
    <w:rsid w:val="003C5436"/>
    <w:rsid w:val="003C63C4"/>
    <w:rsid w:val="003C6D7A"/>
    <w:rsid w:val="003C7134"/>
    <w:rsid w:val="003D1664"/>
    <w:rsid w:val="003D1923"/>
    <w:rsid w:val="003D32F4"/>
    <w:rsid w:val="003D478B"/>
    <w:rsid w:val="003D50BE"/>
    <w:rsid w:val="003D5F48"/>
    <w:rsid w:val="003D6FDD"/>
    <w:rsid w:val="003D7634"/>
    <w:rsid w:val="003D7EC1"/>
    <w:rsid w:val="003E10B9"/>
    <w:rsid w:val="003E11C2"/>
    <w:rsid w:val="003E226C"/>
    <w:rsid w:val="003E2E18"/>
    <w:rsid w:val="003E3E94"/>
    <w:rsid w:val="003E3FDF"/>
    <w:rsid w:val="003E41DE"/>
    <w:rsid w:val="003E421E"/>
    <w:rsid w:val="003E4D4A"/>
    <w:rsid w:val="003E4FA0"/>
    <w:rsid w:val="003E67F2"/>
    <w:rsid w:val="003E7B9F"/>
    <w:rsid w:val="003E7EEF"/>
    <w:rsid w:val="003F01E7"/>
    <w:rsid w:val="003F0525"/>
    <w:rsid w:val="003F16D3"/>
    <w:rsid w:val="003F18A4"/>
    <w:rsid w:val="003F1A43"/>
    <w:rsid w:val="003F1ABA"/>
    <w:rsid w:val="003F302B"/>
    <w:rsid w:val="003F3277"/>
    <w:rsid w:val="003F36BF"/>
    <w:rsid w:val="003F4E0D"/>
    <w:rsid w:val="003F5B05"/>
    <w:rsid w:val="003F5C71"/>
    <w:rsid w:val="003F66A1"/>
    <w:rsid w:val="003F7097"/>
    <w:rsid w:val="003F7E97"/>
    <w:rsid w:val="00401340"/>
    <w:rsid w:val="00401D40"/>
    <w:rsid w:val="004023F9"/>
    <w:rsid w:val="0040254F"/>
    <w:rsid w:val="004036F4"/>
    <w:rsid w:val="00403DD1"/>
    <w:rsid w:val="0040480A"/>
    <w:rsid w:val="00405B15"/>
    <w:rsid w:val="00406EE6"/>
    <w:rsid w:val="00407004"/>
    <w:rsid w:val="00407961"/>
    <w:rsid w:val="004101F2"/>
    <w:rsid w:val="004116A0"/>
    <w:rsid w:val="00411FE2"/>
    <w:rsid w:val="004124AA"/>
    <w:rsid w:val="004129FA"/>
    <w:rsid w:val="00413C3D"/>
    <w:rsid w:val="004146A8"/>
    <w:rsid w:val="0041518D"/>
    <w:rsid w:val="00415F49"/>
    <w:rsid w:val="004167D0"/>
    <w:rsid w:val="00416A60"/>
    <w:rsid w:val="00416CBF"/>
    <w:rsid w:val="004201C5"/>
    <w:rsid w:val="0042064A"/>
    <w:rsid w:val="0042216D"/>
    <w:rsid w:val="00422552"/>
    <w:rsid w:val="004229FD"/>
    <w:rsid w:val="00422A3C"/>
    <w:rsid w:val="0042441A"/>
    <w:rsid w:val="00424784"/>
    <w:rsid w:val="004248C4"/>
    <w:rsid w:val="0042691E"/>
    <w:rsid w:val="004300EF"/>
    <w:rsid w:val="004304A3"/>
    <w:rsid w:val="00430D92"/>
    <w:rsid w:val="00430DE7"/>
    <w:rsid w:val="00431AE2"/>
    <w:rsid w:val="004320E2"/>
    <w:rsid w:val="004336D1"/>
    <w:rsid w:val="00433D71"/>
    <w:rsid w:val="00433FDD"/>
    <w:rsid w:val="00434717"/>
    <w:rsid w:val="00434F29"/>
    <w:rsid w:val="00435280"/>
    <w:rsid w:val="0043602A"/>
    <w:rsid w:val="004369E9"/>
    <w:rsid w:val="00440BC2"/>
    <w:rsid w:val="00441FA3"/>
    <w:rsid w:val="004430C6"/>
    <w:rsid w:val="0044343A"/>
    <w:rsid w:val="0044346D"/>
    <w:rsid w:val="00444032"/>
    <w:rsid w:val="004443C0"/>
    <w:rsid w:val="00446A01"/>
    <w:rsid w:val="00447044"/>
    <w:rsid w:val="0045026D"/>
    <w:rsid w:val="0045085B"/>
    <w:rsid w:val="00450B7D"/>
    <w:rsid w:val="004517A8"/>
    <w:rsid w:val="00451EEA"/>
    <w:rsid w:val="00452071"/>
    <w:rsid w:val="0045259C"/>
    <w:rsid w:val="00452AD4"/>
    <w:rsid w:val="00453A13"/>
    <w:rsid w:val="00453EAF"/>
    <w:rsid w:val="004541FA"/>
    <w:rsid w:val="00455518"/>
    <w:rsid w:val="004558E8"/>
    <w:rsid w:val="00455C15"/>
    <w:rsid w:val="00456280"/>
    <w:rsid w:val="00456481"/>
    <w:rsid w:val="00456736"/>
    <w:rsid w:val="00456D97"/>
    <w:rsid w:val="00456DF0"/>
    <w:rsid w:val="00456F5B"/>
    <w:rsid w:val="00457445"/>
    <w:rsid w:val="00457C3D"/>
    <w:rsid w:val="00460427"/>
    <w:rsid w:val="00461C69"/>
    <w:rsid w:val="00462600"/>
    <w:rsid w:val="004627A1"/>
    <w:rsid w:val="00462DBB"/>
    <w:rsid w:val="00463AEE"/>
    <w:rsid w:val="00463FB7"/>
    <w:rsid w:val="00464569"/>
    <w:rsid w:val="00464D80"/>
    <w:rsid w:val="00466170"/>
    <w:rsid w:val="004678E7"/>
    <w:rsid w:val="00467B6F"/>
    <w:rsid w:val="004705F9"/>
    <w:rsid w:val="00470703"/>
    <w:rsid w:val="004707DC"/>
    <w:rsid w:val="004709A3"/>
    <w:rsid w:val="0047119B"/>
    <w:rsid w:val="00471306"/>
    <w:rsid w:val="00471D4D"/>
    <w:rsid w:val="00471F0A"/>
    <w:rsid w:val="00472326"/>
    <w:rsid w:val="0047235C"/>
    <w:rsid w:val="00473F96"/>
    <w:rsid w:val="00473FE3"/>
    <w:rsid w:val="00474121"/>
    <w:rsid w:val="00475C24"/>
    <w:rsid w:val="00475F72"/>
    <w:rsid w:val="004765E2"/>
    <w:rsid w:val="00477C5F"/>
    <w:rsid w:val="00480359"/>
    <w:rsid w:val="00480424"/>
    <w:rsid w:val="004805E9"/>
    <w:rsid w:val="004807EF"/>
    <w:rsid w:val="0048081B"/>
    <w:rsid w:val="00480E0A"/>
    <w:rsid w:val="004818D7"/>
    <w:rsid w:val="00481BB3"/>
    <w:rsid w:val="00483233"/>
    <w:rsid w:val="0048352A"/>
    <w:rsid w:val="00483CE5"/>
    <w:rsid w:val="00483DC0"/>
    <w:rsid w:val="0048478F"/>
    <w:rsid w:val="00484D44"/>
    <w:rsid w:val="00484DAB"/>
    <w:rsid w:val="00485DAD"/>
    <w:rsid w:val="00485F1B"/>
    <w:rsid w:val="004860E1"/>
    <w:rsid w:val="00486610"/>
    <w:rsid w:val="004879D6"/>
    <w:rsid w:val="004909AA"/>
    <w:rsid w:val="00490A60"/>
    <w:rsid w:val="00490CB5"/>
    <w:rsid w:val="00493080"/>
    <w:rsid w:val="00493955"/>
    <w:rsid w:val="00493B47"/>
    <w:rsid w:val="004945BF"/>
    <w:rsid w:val="0049462F"/>
    <w:rsid w:val="004952A9"/>
    <w:rsid w:val="00495CF5"/>
    <w:rsid w:val="004960FA"/>
    <w:rsid w:val="00496EBB"/>
    <w:rsid w:val="004973B0"/>
    <w:rsid w:val="004974BE"/>
    <w:rsid w:val="004A0AD6"/>
    <w:rsid w:val="004A0AF4"/>
    <w:rsid w:val="004A0C5A"/>
    <w:rsid w:val="004A13C9"/>
    <w:rsid w:val="004A1AD2"/>
    <w:rsid w:val="004A292A"/>
    <w:rsid w:val="004A2AAF"/>
    <w:rsid w:val="004A3AF3"/>
    <w:rsid w:val="004A3C7D"/>
    <w:rsid w:val="004A5B94"/>
    <w:rsid w:val="004A60A2"/>
    <w:rsid w:val="004A6C9F"/>
    <w:rsid w:val="004A77A6"/>
    <w:rsid w:val="004A7BBA"/>
    <w:rsid w:val="004B0D84"/>
    <w:rsid w:val="004B15A7"/>
    <w:rsid w:val="004B15EC"/>
    <w:rsid w:val="004B32F4"/>
    <w:rsid w:val="004B3EE4"/>
    <w:rsid w:val="004B52A0"/>
    <w:rsid w:val="004B5746"/>
    <w:rsid w:val="004B5963"/>
    <w:rsid w:val="004B78E9"/>
    <w:rsid w:val="004B7F03"/>
    <w:rsid w:val="004C02AB"/>
    <w:rsid w:val="004C119D"/>
    <w:rsid w:val="004C1313"/>
    <w:rsid w:val="004C1A0A"/>
    <w:rsid w:val="004C2B32"/>
    <w:rsid w:val="004C2EFB"/>
    <w:rsid w:val="004C4010"/>
    <w:rsid w:val="004C416C"/>
    <w:rsid w:val="004C4225"/>
    <w:rsid w:val="004C4893"/>
    <w:rsid w:val="004C4C6E"/>
    <w:rsid w:val="004C5E93"/>
    <w:rsid w:val="004C5F9E"/>
    <w:rsid w:val="004C7000"/>
    <w:rsid w:val="004C7650"/>
    <w:rsid w:val="004C777E"/>
    <w:rsid w:val="004C7A61"/>
    <w:rsid w:val="004D00BC"/>
    <w:rsid w:val="004D0EC5"/>
    <w:rsid w:val="004D189F"/>
    <w:rsid w:val="004D20F7"/>
    <w:rsid w:val="004D222D"/>
    <w:rsid w:val="004D2A6B"/>
    <w:rsid w:val="004D2D93"/>
    <w:rsid w:val="004D339C"/>
    <w:rsid w:val="004D36E9"/>
    <w:rsid w:val="004D41FD"/>
    <w:rsid w:val="004D4EB6"/>
    <w:rsid w:val="004D67B9"/>
    <w:rsid w:val="004D7AB3"/>
    <w:rsid w:val="004D7C1A"/>
    <w:rsid w:val="004D7E24"/>
    <w:rsid w:val="004E03B9"/>
    <w:rsid w:val="004E0BBC"/>
    <w:rsid w:val="004E1279"/>
    <w:rsid w:val="004E1765"/>
    <w:rsid w:val="004E1EB5"/>
    <w:rsid w:val="004E1F1D"/>
    <w:rsid w:val="004E2299"/>
    <w:rsid w:val="004E2640"/>
    <w:rsid w:val="004E3FA0"/>
    <w:rsid w:val="004E3FD4"/>
    <w:rsid w:val="004E4E4A"/>
    <w:rsid w:val="004E5730"/>
    <w:rsid w:val="004E60F6"/>
    <w:rsid w:val="004E6C58"/>
    <w:rsid w:val="004E7DA9"/>
    <w:rsid w:val="004F0E3F"/>
    <w:rsid w:val="004F0ECA"/>
    <w:rsid w:val="004F1498"/>
    <w:rsid w:val="004F17EA"/>
    <w:rsid w:val="004F283B"/>
    <w:rsid w:val="004F3051"/>
    <w:rsid w:val="004F498E"/>
    <w:rsid w:val="004F4EB3"/>
    <w:rsid w:val="004F5454"/>
    <w:rsid w:val="004F6D18"/>
    <w:rsid w:val="004F77E7"/>
    <w:rsid w:val="004F7A42"/>
    <w:rsid w:val="004F7A44"/>
    <w:rsid w:val="00500340"/>
    <w:rsid w:val="005006A9"/>
    <w:rsid w:val="00501997"/>
    <w:rsid w:val="005019B5"/>
    <w:rsid w:val="00501B59"/>
    <w:rsid w:val="005046EF"/>
    <w:rsid w:val="005048E3"/>
    <w:rsid w:val="005050BE"/>
    <w:rsid w:val="00505192"/>
    <w:rsid w:val="005051C8"/>
    <w:rsid w:val="00505D4F"/>
    <w:rsid w:val="0050662A"/>
    <w:rsid w:val="00506818"/>
    <w:rsid w:val="00506E6D"/>
    <w:rsid w:val="005100EB"/>
    <w:rsid w:val="00510815"/>
    <w:rsid w:val="005119A0"/>
    <w:rsid w:val="00512457"/>
    <w:rsid w:val="00512753"/>
    <w:rsid w:val="005127AE"/>
    <w:rsid w:val="00513D8A"/>
    <w:rsid w:val="00513E82"/>
    <w:rsid w:val="00513FAA"/>
    <w:rsid w:val="005149E2"/>
    <w:rsid w:val="00514A39"/>
    <w:rsid w:val="00515001"/>
    <w:rsid w:val="00515484"/>
    <w:rsid w:val="0051553C"/>
    <w:rsid w:val="00516455"/>
    <w:rsid w:val="00516E51"/>
    <w:rsid w:val="00516F34"/>
    <w:rsid w:val="0051741E"/>
    <w:rsid w:val="0052165E"/>
    <w:rsid w:val="00521BB0"/>
    <w:rsid w:val="005232B3"/>
    <w:rsid w:val="00523A23"/>
    <w:rsid w:val="005245E6"/>
    <w:rsid w:val="00524728"/>
    <w:rsid w:val="005248E4"/>
    <w:rsid w:val="00524905"/>
    <w:rsid w:val="00524EF3"/>
    <w:rsid w:val="00524FA9"/>
    <w:rsid w:val="00527D44"/>
    <w:rsid w:val="0053021E"/>
    <w:rsid w:val="00530252"/>
    <w:rsid w:val="005315AD"/>
    <w:rsid w:val="0053316A"/>
    <w:rsid w:val="005331DD"/>
    <w:rsid w:val="00534133"/>
    <w:rsid w:val="00535542"/>
    <w:rsid w:val="005356DA"/>
    <w:rsid w:val="00535723"/>
    <w:rsid w:val="00535D63"/>
    <w:rsid w:val="00536068"/>
    <w:rsid w:val="00536337"/>
    <w:rsid w:val="005364FB"/>
    <w:rsid w:val="00536AA7"/>
    <w:rsid w:val="00541716"/>
    <w:rsid w:val="0054181D"/>
    <w:rsid w:val="00542001"/>
    <w:rsid w:val="005423E3"/>
    <w:rsid w:val="00542AF3"/>
    <w:rsid w:val="00543ACC"/>
    <w:rsid w:val="00544153"/>
    <w:rsid w:val="00544430"/>
    <w:rsid w:val="00545BC1"/>
    <w:rsid w:val="00546080"/>
    <w:rsid w:val="005466FE"/>
    <w:rsid w:val="00546FF5"/>
    <w:rsid w:val="005472C6"/>
    <w:rsid w:val="0054738B"/>
    <w:rsid w:val="00547B2F"/>
    <w:rsid w:val="00547C68"/>
    <w:rsid w:val="00547F18"/>
    <w:rsid w:val="00550809"/>
    <w:rsid w:val="00551D2F"/>
    <w:rsid w:val="005540CB"/>
    <w:rsid w:val="005540EE"/>
    <w:rsid w:val="005546E3"/>
    <w:rsid w:val="005555D9"/>
    <w:rsid w:val="00555A4F"/>
    <w:rsid w:val="0055651B"/>
    <w:rsid w:val="00556A11"/>
    <w:rsid w:val="0055700D"/>
    <w:rsid w:val="00557AA6"/>
    <w:rsid w:val="00557B74"/>
    <w:rsid w:val="00560185"/>
    <w:rsid w:val="00560598"/>
    <w:rsid w:val="00561BB4"/>
    <w:rsid w:val="00561E07"/>
    <w:rsid w:val="00562D83"/>
    <w:rsid w:val="005636F1"/>
    <w:rsid w:val="0056422D"/>
    <w:rsid w:val="005646DF"/>
    <w:rsid w:val="00564CD7"/>
    <w:rsid w:val="005654F6"/>
    <w:rsid w:val="005662A1"/>
    <w:rsid w:val="005663D8"/>
    <w:rsid w:val="00566726"/>
    <w:rsid w:val="00567606"/>
    <w:rsid w:val="0056764C"/>
    <w:rsid w:val="00570BE6"/>
    <w:rsid w:val="00571CC3"/>
    <w:rsid w:val="00572C8A"/>
    <w:rsid w:val="00572F87"/>
    <w:rsid w:val="0057346E"/>
    <w:rsid w:val="00573EA6"/>
    <w:rsid w:val="00574110"/>
    <w:rsid w:val="005742F9"/>
    <w:rsid w:val="00574733"/>
    <w:rsid w:val="00574F23"/>
    <w:rsid w:val="00575B26"/>
    <w:rsid w:val="00576448"/>
    <w:rsid w:val="0057730F"/>
    <w:rsid w:val="00577D9A"/>
    <w:rsid w:val="005804A7"/>
    <w:rsid w:val="00580A7E"/>
    <w:rsid w:val="00580B90"/>
    <w:rsid w:val="00581501"/>
    <w:rsid w:val="005817D9"/>
    <w:rsid w:val="00581B99"/>
    <w:rsid w:val="00582701"/>
    <w:rsid w:val="00582E04"/>
    <w:rsid w:val="00584712"/>
    <w:rsid w:val="00584E12"/>
    <w:rsid w:val="00585EA3"/>
    <w:rsid w:val="005861D7"/>
    <w:rsid w:val="00586229"/>
    <w:rsid w:val="00586480"/>
    <w:rsid w:val="00586B96"/>
    <w:rsid w:val="00586D7E"/>
    <w:rsid w:val="00587A3D"/>
    <w:rsid w:val="00587E5B"/>
    <w:rsid w:val="00590815"/>
    <w:rsid w:val="005919D1"/>
    <w:rsid w:val="005929E4"/>
    <w:rsid w:val="00592A05"/>
    <w:rsid w:val="00593D64"/>
    <w:rsid w:val="005940FD"/>
    <w:rsid w:val="005941D4"/>
    <w:rsid w:val="00595667"/>
    <w:rsid w:val="0059568A"/>
    <w:rsid w:val="00597B32"/>
    <w:rsid w:val="005A0103"/>
    <w:rsid w:val="005A028F"/>
    <w:rsid w:val="005A2AEA"/>
    <w:rsid w:val="005A40D9"/>
    <w:rsid w:val="005A476A"/>
    <w:rsid w:val="005A4D3E"/>
    <w:rsid w:val="005A4D47"/>
    <w:rsid w:val="005A5512"/>
    <w:rsid w:val="005A6157"/>
    <w:rsid w:val="005A713E"/>
    <w:rsid w:val="005A74FF"/>
    <w:rsid w:val="005A779C"/>
    <w:rsid w:val="005A7B9D"/>
    <w:rsid w:val="005B0F36"/>
    <w:rsid w:val="005B1452"/>
    <w:rsid w:val="005B19D2"/>
    <w:rsid w:val="005B262A"/>
    <w:rsid w:val="005B2D6C"/>
    <w:rsid w:val="005B304A"/>
    <w:rsid w:val="005B365C"/>
    <w:rsid w:val="005B430B"/>
    <w:rsid w:val="005B4328"/>
    <w:rsid w:val="005B45FB"/>
    <w:rsid w:val="005B5650"/>
    <w:rsid w:val="005B5870"/>
    <w:rsid w:val="005B5F12"/>
    <w:rsid w:val="005B6555"/>
    <w:rsid w:val="005B6B46"/>
    <w:rsid w:val="005B7061"/>
    <w:rsid w:val="005B78C9"/>
    <w:rsid w:val="005B7A2D"/>
    <w:rsid w:val="005C207E"/>
    <w:rsid w:val="005C269D"/>
    <w:rsid w:val="005C34AC"/>
    <w:rsid w:val="005C420B"/>
    <w:rsid w:val="005C4222"/>
    <w:rsid w:val="005C5EFB"/>
    <w:rsid w:val="005C7437"/>
    <w:rsid w:val="005C74F0"/>
    <w:rsid w:val="005C797D"/>
    <w:rsid w:val="005D0386"/>
    <w:rsid w:val="005D0DB2"/>
    <w:rsid w:val="005D1926"/>
    <w:rsid w:val="005D192F"/>
    <w:rsid w:val="005D1A2E"/>
    <w:rsid w:val="005D1E10"/>
    <w:rsid w:val="005D1E23"/>
    <w:rsid w:val="005D375E"/>
    <w:rsid w:val="005D447B"/>
    <w:rsid w:val="005D4569"/>
    <w:rsid w:val="005D529A"/>
    <w:rsid w:val="005D53E0"/>
    <w:rsid w:val="005D5985"/>
    <w:rsid w:val="005D63EF"/>
    <w:rsid w:val="005D64EC"/>
    <w:rsid w:val="005D72F2"/>
    <w:rsid w:val="005D7EE9"/>
    <w:rsid w:val="005E166E"/>
    <w:rsid w:val="005E2048"/>
    <w:rsid w:val="005E36C6"/>
    <w:rsid w:val="005E3962"/>
    <w:rsid w:val="005E44AC"/>
    <w:rsid w:val="005E44DC"/>
    <w:rsid w:val="005E44F2"/>
    <w:rsid w:val="005E48BF"/>
    <w:rsid w:val="005E4DD2"/>
    <w:rsid w:val="005E4DF8"/>
    <w:rsid w:val="005E5132"/>
    <w:rsid w:val="005E6E7E"/>
    <w:rsid w:val="005E705C"/>
    <w:rsid w:val="005E7F1A"/>
    <w:rsid w:val="005F064F"/>
    <w:rsid w:val="005F0CA4"/>
    <w:rsid w:val="005F0E3F"/>
    <w:rsid w:val="005F1613"/>
    <w:rsid w:val="005F28B5"/>
    <w:rsid w:val="005F301E"/>
    <w:rsid w:val="005F3023"/>
    <w:rsid w:val="005F3291"/>
    <w:rsid w:val="005F34A9"/>
    <w:rsid w:val="005F36DF"/>
    <w:rsid w:val="005F4217"/>
    <w:rsid w:val="005F492D"/>
    <w:rsid w:val="005F617A"/>
    <w:rsid w:val="005F65D8"/>
    <w:rsid w:val="005F68A5"/>
    <w:rsid w:val="00601141"/>
    <w:rsid w:val="00601452"/>
    <w:rsid w:val="00601EC6"/>
    <w:rsid w:val="00603210"/>
    <w:rsid w:val="00603DC5"/>
    <w:rsid w:val="0060409E"/>
    <w:rsid w:val="006041AC"/>
    <w:rsid w:val="006048B4"/>
    <w:rsid w:val="00604BB6"/>
    <w:rsid w:val="006050BC"/>
    <w:rsid w:val="006075C1"/>
    <w:rsid w:val="006077EA"/>
    <w:rsid w:val="0060796C"/>
    <w:rsid w:val="00607E6C"/>
    <w:rsid w:val="00610133"/>
    <w:rsid w:val="00611326"/>
    <w:rsid w:val="00611965"/>
    <w:rsid w:val="00611FC1"/>
    <w:rsid w:val="00612964"/>
    <w:rsid w:val="006135A9"/>
    <w:rsid w:val="00613CDA"/>
    <w:rsid w:val="00613D4C"/>
    <w:rsid w:val="006142C9"/>
    <w:rsid w:val="00614BB4"/>
    <w:rsid w:val="0061515F"/>
    <w:rsid w:val="00616260"/>
    <w:rsid w:val="006163F6"/>
    <w:rsid w:val="00617ABF"/>
    <w:rsid w:val="00617BE1"/>
    <w:rsid w:val="00617CA8"/>
    <w:rsid w:val="0062063F"/>
    <w:rsid w:val="00620B02"/>
    <w:rsid w:val="00621BF7"/>
    <w:rsid w:val="0062376C"/>
    <w:rsid w:val="006251D5"/>
    <w:rsid w:val="00625689"/>
    <w:rsid w:val="006259D0"/>
    <w:rsid w:val="00625FBA"/>
    <w:rsid w:val="006269CF"/>
    <w:rsid w:val="00627DBD"/>
    <w:rsid w:val="00631875"/>
    <w:rsid w:val="00631DE2"/>
    <w:rsid w:val="00632266"/>
    <w:rsid w:val="00632323"/>
    <w:rsid w:val="00633D13"/>
    <w:rsid w:val="00634174"/>
    <w:rsid w:val="0063428B"/>
    <w:rsid w:val="006354C1"/>
    <w:rsid w:val="00635BFD"/>
    <w:rsid w:val="00635E78"/>
    <w:rsid w:val="00635EF8"/>
    <w:rsid w:val="006369A3"/>
    <w:rsid w:val="00636A36"/>
    <w:rsid w:val="00636F63"/>
    <w:rsid w:val="006370A3"/>
    <w:rsid w:val="0063782A"/>
    <w:rsid w:val="00637EE6"/>
    <w:rsid w:val="00640158"/>
    <w:rsid w:val="006410E7"/>
    <w:rsid w:val="00642DDF"/>
    <w:rsid w:val="00643A38"/>
    <w:rsid w:val="00643BE9"/>
    <w:rsid w:val="00644597"/>
    <w:rsid w:val="0064473A"/>
    <w:rsid w:val="00646A31"/>
    <w:rsid w:val="00647C94"/>
    <w:rsid w:val="00650504"/>
    <w:rsid w:val="00650D06"/>
    <w:rsid w:val="006510B0"/>
    <w:rsid w:val="00651D75"/>
    <w:rsid w:val="006523F4"/>
    <w:rsid w:val="0065243C"/>
    <w:rsid w:val="006524ED"/>
    <w:rsid w:val="00652C0F"/>
    <w:rsid w:val="00652DA2"/>
    <w:rsid w:val="006538CE"/>
    <w:rsid w:val="00653C23"/>
    <w:rsid w:val="0065452C"/>
    <w:rsid w:val="00654658"/>
    <w:rsid w:val="006549D8"/>
    <w:rsid w:val="00654FDE"/>
    <w:rsid w:val="00655438"/>
    <w:rsid w:val="00655ADB"/>
    <w:rsid w:val="00655FB5"/>
    <w:rsid w:val="006563A9"/>
    <w:rsid w:val="00657B64"/>
    <w:rsid w:val="00657E47"/>
    <w:rsid w:val="006604B9"/>
    <w:rsid w:val="00660635"/>
    <w:rsid w:val="006606D5"/>
    <w:rsid w:val="00660904"/>
    <w:rsid w:val="00661B1B"/>
    <w:rsid w:val="00662A90"/>
    <w:rsid w:val="00663056"/>
    <w:rsid w:val="00663B60"/>
    <w:rsid w:val="00663E7F"/>
    <w:rsid w:val="00663FEF"/>
    <w:rsid w:val="00664113"/>
    <w:rsid w:val="0066453D"/>
    <w:rsid w:val="00666EE9"/>
    <w:rsid w:val="0066769B"/>
    <w:rsid w:val="00670182"/>
    <w:rsid w:val="00670810"/>
    <w:rsid w:val="00670A8F"/>
    <w:rsid w:val="00671527"/>
    <w:rsid w:val="0067179F"/>
    <w:rsid w:val="006720D7"/>
    <w:rsid w:val="00672AB6"/>
    <w:rsid w:val="00672F6B"/>
    <w:rsid w:val="00673528"/>
    <w:rsid w:val="00673BB9"/>
    <w:rsid w:val="006752AD"/>
    <w:rsid w:val="00675DF8"/>
    <w:rsid w:val="00675EF8"/>
    <w:rsid w:val="006762A2"/>
    <w:rsid w:val="006763CB"/>
    <w:rsid w:val="00676522"/>
    <w:rsid w:val="006766ED"/>
    <w:rsid w:val="006775C9"/>
    <w:rsid w:val="00677873"/>
    <w:rsid w:val="00681FBF"/>
    <w:rsid w:val="00682327"/>
    <w:rsid w:val="0068242A"/>
    <w:rsid w:val="00683AAE"/>
    <w:rsid w:val="00683AD9"/>
    <w:rsid w:val="00683F7C"/>
    <w:rsid w:val="006840A6"/>
    <w:rsid w:val="006846BB"/>
    <w:rsid w:val="0068487F"/>
    <w:rsid w:val="00684B8E"/>
    <w:rsid w:val="0068521C"/>
    <w:rsid w:val="0068557C"/>
    <w:rsid w:val="00685D97"/>
    <w:rsid w:val="00686532"/>
    <w:rsid w:val="00686591"/>
    <w:rsid w:val="006874B8"/>
    <w:rsid w:val="006903B4"/>
    <w:rsid w:val="006907B5"/>
    <w:rsid w:val="00690C22"/>
    <w:rsid w:val="00690D48"/>
    <w:rsid w:val="00692114"/>
    <w:rsid w:val="00694370"/>
    <w:rsid w:val="0069496C"/>
    <w:rsid w:val="00694EEC"/>
    <w:rsid w:val="006969BA"/>
    <w:rsid w:val="006A051B"/>
    <w:rsid w:val="006A0CD2"/>
    <w:rsid w:val="006A11CD"/>
    <w:rsid w:val="006A1281"/>
    <w:rsid w:val="006A1AC6"/>
    <w:rsid w:val="006A1D26"/>
    <w:rsid w:val="006A2423"/>
    <w:rsid w:val="006A271F"/>
    <w:rsid w:val="006A357E"/>
    <w:rsid w:val="006A40D8"/>
    <w:rsid w:val="006A420E"/>
    <w:rsid w:val="006A4CE5"/>
    <w:rsid w:val="006A4F0B"/>
    <w:rsid w:val="006A52CE"/>
    <w:rsid w:val="006A5949"/>
    <w:rsid w:val="006A6487"/>
    <w:rsid w:val="006A6C2E"/>
    <w:rsid w:val="006A6EB1"/>
    <w:rsid w:val="006A76BA"/>
    <w:rsid w:val="006B0AAF"/>
    <w:rsid w:val="006B0EAE"/>
    <w:rsid w:val="006B14C7"/>
    <w:rsid w:val="006B163A"/>
    <w:rsid w:val="006B175C"/>
    <w:rsid w:val="006B1E86"/>
    <w:rsid w:val="006B3230"/>
    <w:rsid w:val="006B4541"/>
    <w:rsid w:val="006B501C"/>
    <w:rsid w:val="006B63B0"/>
    <w:rsid w:val="006B6484"/>
    <w:rsid w:val="006B722E"/>
    <w:rsid w:val="006B779D"/>
    <w:rsid w:val="006C04D5"/>
    <w:rsid w:val="006C05CE"/>
    <w:rsid w:val="006C365C"/>
    <w:rsid w:val="006C48A6"/>
    <w:rsid w:val="006C54C8"/>
    <w:rsid w:val="006C6423"/>
    <w:rsid w:val="006C6738"/>
    <w:rsid w:val="006C69FE"/>
    <w:rsid w:val="006C6BE9"/>
    <w:rsid w:val="006C6E99"/>
    <w:rsid w:val="006C78FA"/>
    <w:rsid w:val="006C7A91"/>
    <w:rsid w:val="006D1926"/>
    <w:rsid w:val="006D20FD"/>
    <w:rsid w:val="006D30B1"/>
    <w:rsid w:val="006D324C"/>
    <w:rsid w:val="006D376B"/>
    <w:rsid w:val="006D4BDF"/>
    <w:rsid w:val="006D4DD6"/>
    <w:rsid w:val="006D4F5B"/>
    <w:rsid w:val="006D66D7"/>
    <w:rsid w:val="006D736B"/>
    <w:rsid w:val="006D7BAA"/>
    <w:rsid w:val="006D7F64"/>
    <w:rsid w:val="006E000E"/>
    <w:rsid w:val="006E0C9F"/>
    <w:rsid w:val="006E0FB4"/>
    <w:rsid w:val="006E11AD"/>
    <w:rsid w:val="006E1CED"/>
    <w:rsid w:val="006E23FA"/>
    <w:rsid w:val="006E2710"/>
    <w:rsid w:val="006E307A"/>
    <w:rsid w:val="006E3FFA"/>
    <w:rsid w:val="006E4170"/>
    <w:rsid w:val="006E4AE6"/>
    <w:rsid w:val="006E602E"/>
    <w:rsid w:val="006E69F2"/>
    <w:rsid w:val="006E71E1"/>
    <w:rsid w:val="006E7524"/>
    <w:rsid w:val="006E7CE2"/>
    <w:rsid w:val="006F063E"/>
    <w:rsid w:val="006F100B"/>
    <w:rsid w:val="006F11F6"/>
    <w:rsid w:val="006F23E3"/>
    <w:rsid w:val="006F2DC9"/>
    <w:rsid w:val="006F3E70"/>
    <w:rsid w:val="006F478A"/>
    <w:rsid w:val="006F50FF"/>
    <w:rsid w:val="006F619C"/>
    <w:rsid w:val="006F63CD"/>
    <w:rsid w:val="006F6901"/>
    <w:rsid w:val="006F6975"/>
    <w:rsid w:val="006F7E3E"/>
    <w:rsid w:val="0070198C"/>
    <w:rsid w:val="00701CE3"/>
    <w:rsid w:val="00702A26"/>
    <w:rsid w:val="00702C62"/>
    <w:rsid w:val="00704004"/>
    <w:rsid w:val="00704BBD"/>
    <w:rsid w:val="00704F9F"/>
    <w:rsid w:val="007054A0"/>
    <w:rsid w:val="007054B0"/>
    <w:rsid w:val="007055B2"/>
    <w:rsid w:val="00705B4A"/>
    <w:rsid w:val="00705BA3"/>
    <w:rsid w:val="00706C60"/>
    <w:rsid w:val="007074A2"/>
    <w:rsid w:val="00707C04"/>
    <w:rsid w:val="00707E4E"/>
    <w:rsid w:val="00707E5B"/>
    <w:rsid w:val="00710374"/>
    <w:rsid w:val="00710A8F"/>
    <w:rsid w:val="00711AFC"/>
    <w:rsid w:val="007128DB"/>
    <w:rsid w:val="00712CE8"/>
    <w:rsid w:val="00713336"/>
    <w:rsid w:val="0071473F"/>
    <w:rsid w:val="007149C9"/>
    <w:rsid w:val="00720483"/>
    <w:rsid w:val="00721FF7"/>
    <w:rsid w:val="00722017"/>
    <w:rsid w:val="00723616"/>
    <w:rsid w:val="00723963"/>
    <w:rsid w:val="00723A79"/>
    <w:rsid w:val="00723EF6"/>
    <w:rsid w:val="0072458B"/>
    <w:rsid w:val="00724764"/>
    <w:rsid w:val="00724DD2"/>
    <w:rsid w:val="00725079"/>
    <w:rsid w:val="00726E99"/>
    <w:rsid w:val="00732180"/>
    <w:rsid w:val="00733661"/>
    <w:rsid w:val="007345D3"/>
    <w:rsid w:val="00735575"/>
    <w:rsid w:val="0073559C"/>
    <w:rsid w:val="00735A7F"/>
    <w:rsid w:val="00737196"/>
    <w:rsid w:val="00737961"/>
    <w:rsid w:val="0073799B"/>
    <w:rsid w:val="0074199E"/>
    <w:rsid w:val="00741AAA"/>
    <w:rsid w:val="0074227A"/>
    <w:rsid w:val="00742B36"/>
    <w:rsid w:val="00743830"/>
    <w:rsid w:val="00743C69"/>
    <w:rsid w:val="00744B1B"/>
    <w:rsid w:val="00745606"/>
    <w:rsid w:val="00746800"/>
    <w:rsid w:val="00746F2F"/>
    <w:rsid w:val="0074714C"/>
    <w:rsid w:val="00747841"/>
    <w:rsid w:val="007503AD"/>
    <w:rsid w:val="00750E0E"/>
    <w:rsid w:val="00750E88"/>
    <w:rsid w:val="00751A88"/>
    <w:rsid w:val="00752449"/>
    <w:rsid w:val="007528B2"/>
    <w:rsid w:val="00754947"/>
    <w:rsid w:val="00754AED"/>
    <w:rsid w:val="00754B32"/>
    <w:rsid w:val="00755C88"/>
    <w:rsid w:val="00756C66"/>
    <w:rsid w:val="00756FC9"/>
    <w:rsid w:val="00757BD6"/>
    <w:rsid w:val="007608B2"/>
    <w:rsid w:val="00760B34"/>
    <w:rsid w:val="00760BB6"/>
    <w:rsid w:val="00761344"/>
    <w:rsid w:val="00761F92"/>
    <w:rsid w:val="007642A0"/>
    <w:rsid w:val="00766684"/>
    <w:rsid w:val="00766DD3"/>
    <w:rsid w:val="007674A4"/>
    <w:rsid w:val="00767989"/>
    <w:rsid w:val="00770720"/>
    <w:rsid w:val="00770976"/>
    <w:rsid w:val="00771052"/>
    <w:rsid w:val="00771967"/>
    <w:rsid w:val="00771E0F"/>
    <w:rsid w:val="00772888"/>
    <w:rsid w:val="00772CB6"/>
    <w:rsid w:val="00773C9B"/>
    <w:rsid w:val="00774569"/>
    <w:rsid w:val="00774B7B"/>
    <w:rsid w:val="0077569C"/>
    <w:rsid w:val="00776916"/>
    <w:rsid w:val="0077694B"/>
    <w:rsid w:val="007771B1"/>
    <w:rsid w:val="00777D68"/>
    <w:rsid w:val="0078137D"/>
    <w:rsid w:val="00782785"/>
    <w:rsid w:val="00782799"/>
    <w:rsid w:val="00782DF1"/>
    <w:rsid w:val="007833A1"/>
    <w:rsid w:val="00783A9B"/>
    <w:rsid w:val="00783B6B"/>
    <w:rsid w:val="0078531B"/>
    <w:rsid w:val="00785781"/>
    <w:rsid w:val="00787746"/>
    <w:rsid w:val="00787FCD"/>
    <w:rsid w:val="00787FDB"/>
    <w:rsid w:val="0079007E"/>
    <w:rsid w:val="00790347"/>
    <w:rsid w:val="007913AA"/>
    <w:rsid w:val="007926E6"/>
    <w:rsid w:val="0079306E"/>
    <w:rsid w:val="00794E8D"/>
    <w:rsid w:val="00795946"/>
    <w:rsid w:val="00795A47"/>
    <w:rsid w:val="00796733"/>
    <w:rsid w:val="007969E2"/>
    <w:rsid w:val="00797052"/>
    <w:rsid w:val="007A1301"/>
    <w:rsid w:val="007A1522"/>
    <w:rsid w:val="007A1CDE"/>
    <w:rsid w:val="007A23C4"/>
    <w:rsid w:val="007A33C8"/>
    <w:rsid w:val="007A4444"/>
    <w:rsid w:val="007A4649"/>
    <w:rsid w:val="007A4BF1"/>
    <w:rsid w:val="007A5037"/>
    <w:rsid w:val="007A50EF"/>
    <w:rsid w:val="007A6729"/>
    <w:rsid w:val="007A6893"/>
    <w:rsid w:val="007A74D3"/>
    <w:rsid w:val="007A7884"/>
    <w:rsid w:val="007A7D72"/>
    <w:rsid w:val="007B0768"/>
    <w:rsid w:val="007B077A"/>
    <w:rsid w:val="007B2070"/>
    <w:rsid w:val="007B2366"/>
    <w:rsid w:val="007B2542"/>
    <w:rsid w:val="007B30D3"/>
    <w:rsid w:val="007B3605"/>
    <w:rsid w:val="007B3EC5"/>
    <w:rsid w:val="007B43B5"/>
    <w:rsid w:val="007B44F0"/>
    <w:rsid w:val="007B49B1"/>
    <w:rsid w:val="007B4B3B"/>
    <w:rsid w:val="007B6B07"/>
    <w:rsid w:val="007B773A"/>
    <w:rsid w:val="007B7B65"/>
    <w:rsid w:val="007B7DCB"/>
    <w:rsid w:val="007C073A"/>
    <w:rsid w:val="007C1AAC"/>
    <w:rsid w:val="007C2241"/>
    <w:rsid w:val="007C2242"/>
    <w:rsid w:val="007C2BB9"/>
    <w:rsid w:val="007C2C6C"/>
    <w:rsid w:val="007C3705"/>
    <w:rsid w:val="007C3A60"/>
    <w:rsid w:val="007C462D"/>
    <w:rsid w:val="007C64BC"/>
    <w:rsid w:val="007C69D8"/>
    <w:rsid w:val="007C6B0D"/>
    <w:rsid w:val="007C6C73"/>
    <w:rsid w:val="007C77F2"/>
    <w:rsid w:val="007C7854"/>
    <w:rsid w:val="007C7D32"/>
    <w:rsid w:val="007D0252"/>
    <w:rsid w:val="007D064E"/>
    <w:rsid w:val="007D0A65"/>
    <w:rsid w:val="007D118D"/>
    <w:rsid w:val="007D1FBD"/>
    <w:rsid w:val="007D29EC"/>
    <w:rsid w:val="007D2B5B"/>
    <w:rsid w:val="007D4843"/>
    <w:rsid w:val="007D5529"/>
    <w:rsid w:val="007D56C6"/>
    <w:rsid w:val="007D63B7"/>
    <w:rsid w:val="007D7FA5"/>
    <w:rsid w:val="007E0160"/>
    <w:rsid w:val="007E05F1"/>
    <w:rsid w:val="007E06C1"/>
    <w:rsid w:val="007E13AD"/>
    <w:rsid w:val="007E18E1"/>
    <w:rsid w:val="007E220A"/>
    <w:rsid w:val="007E23BD"/>
    <w:rsid w:val="007E4313"/>
    <w:rsid w:val="007E4658"/>
    <w:rsid w:val="007E5711"/>
    <w:rsid w:val="007E6B93"/>
    <w:rsid w:val="007E7B07"/>
    <w:rsid w:val="007F0C96"/>
    <w:rsid w:val="007F0F95"/>
    <w:rsid w:val="007F14FA"/>
    <w:rsid w:val="007F22C5"/>
    <w:rsid w:val="007F22F2"/>
    <w:rsid w:val="007F3C16"/>
    <w:rsid w:val="007F3EE1"/>
    <w:rsid w:val="007F4421"/>
    <w:rsid w:val="007F49EF"/>
    <w:rsid w:val="007F5958"/>
    <w:rsid w:val="007F5E22"/>
    <w:rsid w:val="007F65AE"/>
    <w:rsid w:val="007F66CC"/>
    <w:rsid w:val="007F6996"/>
    <w:rsid w:val="007F7476"/>
    <w:rsid w:val="007F7AE1"/>
    <w:rsid w:val="007F7DE9"/>
    <w:rsid w:val="00800331"/>
    <w:rsid w:val="00801AD0"/>
    <w:rsid w:val="00802181"/>
    <w:rsid w:val="008038D2"/>
    <w:rsid w:val="00803BEC"/>
    <w:rsid w:val="00804026"/>
    <w:rsid w:val="008040D8"/>
    <w:rsid w:val="00804C6F"/>
    <w:rsid w:val="00804F0B"/>
    <w:rsid w:val="00805CBF"/>
    <w:rsid w:val="00806304"/>
    <w:rsid w:val="00806EB3"/>
    <w:rsid w:val="00807136"/>
    <w:rsid w:val="0080745E"/>
    <w:rsid w:val="0081212A"/>
    <w:rsid w:val="00812CEC"/>
    <w:rsid w:val="008133B1"/>
    <w:rsid w:val="008138D6"/>
    <w:rsid w:val="008141DB"/>
    <w:rsid w:val="00814EF7"/>
    <w:rsid w:val="0081520A"/>
    <w:rsid w:val="00815271"/>
    <w:rsid w:val="00816204"/>
    <w:rsid w:val="00816889"/>
    <w:rsid w:val="008171A6"/>
    <w:rsid w:val="008172B3"/>
    <w:rsid w:val="0081737C"/>
    <w:rsid w:val="008179E9"/>
    <w:rsid w:val="00817EB3"/>
    <w:rsid w:val="00820D46"/>
    <w:rsid w:val="008229F0"/>
    <w:rsid w:val="00822F52"/>
    <w:rsid w:val="008232FD"/>
    <w:rsid w:val="00823863"/>
    <w:rsid w:val="00823F19"/>
    <w:rsid w:val="00824C37"/>
    <w:rsid w:val="0082575C"/>
    <w:rsid w:val="00825F61"/>
    <w:rsid w:val="00826703"/>
    <w:rsid w:val="00826E43"/>
    <w:rsid w:val="00827B03"/>
    <w:rsid w:val="008310C0"/>
    <w:rsid w:val="00831229"/>
    <w:rsid w:val="00831F6D"/>
    <w:rsid w:val="00832234"/>
    <w:rsid w:val="008337A7"/>
    <w:rsid w:val="0083420C"/>
    <w:rsid w:val="00835B12"/>
    <w:rsid w:val="008360F8"/>
    <w:rsid w:val="00840057"/>
    <w:rsid w:val="00840478"/>
    <w:rsid w:val="008408CD"/>
    <w:rsid w:val="00840CFA"/>
    <w:rsid w:val="00840DAB"/>
    <w:rsid w:val="00842D28"/>
    <w:rsid w:val="0084314D"/>
    <w:rsid w:val="008432A4"/>
    <w:rsid w:val="00843755"/>
    <w:rsid w:val="008445D4"/>
    <w:rsid w:val="0084535B"/>
    <w:rsid w:val="00845425"/>
    <w:rsid w:val="008456E1"/>
    <w:rsid w:val="00845FDC"/>
    <w:rsid w:val="008469C4"/>
    <w:rsid w:val="008477F2"/>
    <w:rsid w:val="00847F0E"/>
    <w:rsid w:val="0085111B"/>
    <w:rsid w:val="00851C73"/>
    <w:rsid w:val="008543A2"/>
    <w:rsid w:val="00855917"/>
    <w:rsid w:val="008564EB"/>
    <w:rsid w:val="00857971"/>
    <w:rsid w:val="008579DA"/>
    <w:rsid w:val="00860C32"/>
    <w:rsid w:val="0086197A"/>
    <w:rsid w:val="00861C09"/>
    <w:rsid w:val="00862459"/>
    <w:rsid w:val="0086280B"/>
    <w:rsid w:val="0086311F"/>
    <w:rsid w:val="00863869"/>
    <w:rsid w:val="00863AE2"/>
    <w:rsid w:val="00863AFE"/>
    <w:rsid w:val="00863CBD"/>
    <w:rsid w:val="008648F3"/>
    <w:rsid w:val="00864EB7"/>
    <w:rsid w:val="00864EE1"/>
    <w:rsid w:val="00865096"/>
    <w:rsid w:val="0086592D"/>
    <w:rsid w:val="00865A40"/>
    <w:rsid w:val="0086667C"/>
    <w:rsid w:val="00867975"/>
    <w:rsid w:val="00867E21"/>
    <w:rsid w:val="00867F14"/>
    <w:rsid w:val="00870115"/>
    <w:rsid w:val="008711CB"/>
    <w:rsid w:val="00871651"/>
    <w:rsid w:val="00872674"/>
    <w:rsid w:val="008742A9"/>
    <w:rsid w:val="0087463A"/>
    <w:rsid w:val="008749CC"/>
    <w:rsid w:val="008757EE"/>
    <w:rsid w:val="0087675E"/>
    <w:rsid w:val="00877090"/>
    <w:rsid w:val="008772BF"/>
    <w:rsid w:val="00881855"/>
    <w:rsid w:val="00881890"/>
    <w:rsid w:val="00881F3E"/>
    <w:rsid w:val="008823C7"/>
    <w:rsid w:val="0088277B"/>
    <w:rsid w:val="00882DD9"/>
    <w:rsid w:val="0088377A"/>
    <w:rsid w:val="00884D5A"/>
    <w:rsid w:val="0088555E"/>
    <w:rsid w:val="00885C2A"/>
    <w:rsid w:val="00886168"/>
    <w:rsid w:val="008863AD"/>
    <w:rsid w:val="0088640B"/>
    <w:rsid w:val="008876AE"/>
    <w:rsid w:val="00887DD9"/>
    <w:rsid w:val="00890118"/>
    <w:rsid w:val="008902DE"/>
    <w:rsid w:val="00890705"/>
    <w:rsid w:val="00890F3A"/>
    <w:rsid w:val="00891648"/>
    <w:rsid w:val="00891F00"/>
    <w:rsid w:val="00892467"/>
    <w:rsid w:val="00892A06"/>
    <w:rsid w:val="008935A7"/>
    <w:rsid w:val="00894CBB"/>
    <w:rsid w:val="0089503E"/>
    <w:rsid w:val="00895842"/>
    <w:rsid w:val="00895A4C"/>
    <w:rsid w:val="00895A7E"/>
    <w:rsid w:val="00895C5B"/>
    <w:rsid w:val="00895E8F"/>
    <w:rsid w:val="00897695"/>
    <w:rsid w:val="008A0546"/>
    <w:rsid w:val="008A13CB"/>
    <w:rsid w:val="008A159D"/>
    <w:rsid w:val="008A17AB"/>
    <w:rsid w:val="008A3648"/>
    <w:rsid w:val="008A3D20"/>
    <w:rsid w:val="008A468C"/>
    <w:rsid w:val="008A49E7"/>
    <w:rsid w:val="008A51D7"/>
    <w:rsid w:val="008A537F"/>
    <w:rsid w:val="008A5A82"/>
    <w:rsid w:val="008A701E"/>
    <w:rsid w:val="008A75EC"/>
    <w:rsid w:val="008B028F"/>
    <w:rsid w:val="008B0965"/>
    <w:rsid w:val="008B1E57"/>
    <w:rsid w:val="008B315F"/>
    <w:rsid w:val="008B3345"/>
    <w:rsid w:val="008B3847"/>
    <w:rsid w:val="008B41D7"/>
    <w:rsid w:val="008B438D"/>
    <w:rsid w:val="008B5084"/>
    <w:rsid w:val="008B72E7"/>
    <w:rsid w:val="008B75B7"/>
    <w:rsid w:val="008C0E46"/>
    <w:rsid w:val="008C10B3"/>
    <w:rsid w:val="008C1A6A"/>
    <w:rsid w:val="008C1D76"/>
    <w:rsid w:val="008C2106"/>
    <w:rsid w:val="008C252A"/>
    <w:rsid w:val="008C25D4"/>
    <w:rsid w:val="008C26C6"/>
    <w:rsid w:val="008C2E08"/>
    <w:rsid w:val="008C3E32"/>
    <w:rsid w:val="008C490E"/>
    <w:rsid w:val="008C5101"/>
    <w:rsid w:val="008C71CB"/>
    <w:rsid w:val="008C7258"/>
    <w:rsid w:val="008C7648"/>
    <w:rsid w:val="008D06B3"/>
    <w:rsid w:val="008D0829"/>
    <w:rsid w:val="008D0B33"/>
    <w:rsid w:val="008D1EF7"/>
    <w:rsid w:val="008D2758"/>
    <w:rsid w:val="008D39AB"/>
    <w:rsid w:val="008D3CAA"/>
    <w:rsid w:val="008D4CFC"/>
    <w:rsid w:val="008D4D7D"/>
    <w:rsid w:val="008D4F1D"/>
    <w:rsid w:val="008D4FEF"/>
    <w:rsid w:val="008D5308"/>
    <w:rsid w:val="008D634B"/>
    <w:rsid w:val="008D6889"/>
    <w:rsid w:val="008D6AF4"/>
    <w:rsid w:val="008D7A75"/>
    <w:rsid w:val="008E0D9E"/>
    <w:rsid w:val="008E1D0B"/>
    <w:rsid w:val="008E2F43"/>
    <w:rsid w:val="008E30A5"/>
    <w:rsid w:val="008E30DC"/>
    <w:rsid w:val="008E348A"/>
    <w:rsid w:val="008E51CF"/>
    <w:rsid w:val="008E58D7"/>
    <w:rsid w:val="008E7315"/>
    <w:rsid w:val="008F0131"/>
    <w:rsid w:val="008F0A59"/>
    <w:rsid w:val="008F0C49"/>
    <w:rsid w:val="008F0D42"/>
    <w:rsid w:val="008F1E38"/>
    <w:rsid w:val="008F28E9"/>
    <w:rsid w:val="008F3A20"/>
    <w:rsid w:val="008F3AB9"/>
    <w:rsid w:val="008F3B46"/>
    <w:rsid w:val="008F3B60"/>
    <w:rsid w:val="008F55F5"/>
    <w:rsid w:val="008F5FF7"/>
    <w:rsid w:val="008F65E1"/>
    <w:rsid w:val="008F70A0"/>
    <w:rsid w:val="008F712D"/>
    <w:rsid w:val="008F7D40"/>
    <w:rsid w:val="008F7F23"/>
    <w:rsid w:val="009002F6"/>
    <w:rsid w:val="0090047B"/>
    <w:rsid w:val="009004C3"/>
    <w:rsid w:val="00901032"/>
    <w:rsid w:val="00901698"/>
    <w:rsid w:val="00901DF6"/>
    <w:rsid w:val="0090245D"/>
    <w:rsid w:val="009036B0"/>
    <w:rsid w:val="00903CF0"/>
    <w:rsid w:val="00904931"/>
    <w:rsid w:val="00906372"/>
    <w:rsid w:val="00906AF8"/>
    <w:rsid w:val="009071CC"/>
    <w:rsid w:val="0090729B"/>
    <w:rsid w:val="009106C3"/>
    <w:rsid w:val="00910E15"/>
    <w:rsid w:val="0091150A"/>
    <w:rsid w:val="009124D1"/>
    <w:rsid w:val="00912A3D"/>
    <w:rsid w:val="00912FBE"/>
    <w:rsid w:val="0091366E"/>
    <w:rsid w:val="00913A8F"/>
    <w:rsid w:val="00913DE5"/>
    <w:rsid w:val="0091442D"/>
    <w:rsid w:val="009146CA"/>
    <w:rsid w:val="00915324"/>
    <w:rsid w:val="009154B9"/>
    <w:rsid w:val="009159D2"/>
    <w:rsid w:val="009163A7"/>
    <w:rsid w:val="009165A4"/>
    <w:rsid w:val="00916DB9"/>
    <w:rsid w:val="0091718A"/>
    <w:rsid w:val="00917258"/>
    <w:rsid w:val="009179E2"/>
    <w:rsid w:val="009200B0"/>
    <w:rsid w:val="0092046E"/>
    <w:rsid w:val="00920DA7"/>
    <w:rsid w:val="009221AD"/>
    <w:rsid w:val="00922BE2"/>
    <w:rsid w:val="00922C62"/>
    <w:rsid w:val="0092352A"/>
    <w:rsid w:val="00924169"/>
    <w:rsid w:val="0092445C"/>
    <w:rsid w:val="00924DD8"/>
    <w:rsid w:val="00925A58"/>
    <w:rsid w:val="00925AAA"/>
    <w:rsid w:val="00926DC0"/>
    <w:rsid w:val="00927209"/>
    <w:rsid w:val="00927731"/>
    <w:rsid w:val="009304C8"/>
    <w:rsid w:val="00930512"/>
    <w:rsid w:val="009311F8"/>
    <w:rsid w:val="00931DB7"/>
    <w:rsid w:val="00932141"/>
    <w:rsid w:val="00935C65"/>
    <w:rsid w:val="00936D5A"/>
    <w:rsid w:val="00937257"/>
    <w:rsid w:val="00937A87"/>
    <w:rsid w:val="00937E95"/>
    <w:rsid w:val="0094130A"/>
    <w:rsid w:val="00942363"/>
    <w:rsid w:val="00942FF7"/>
    <w:rsid w:val="00943491"/>
    <w:rsid w:val="00943A2A"/>
    <w:rsid w:val="00944F7C"/>
    <w:rsid w:val="009452E0"/>
    <w:rsid w:val="0094549B"/>
    <w:rsid w:val="00945772"/>
    <w:rsid w:val="009457B9"/>
    <w:rsid w:val="00945A29"/>
    <w:rsid w:val="00945F41"/>
    <w:rsid w:val="00946695"/>
    <w:rsid w:val="009467F2"/>
    <w:rsid w:val="00946952"/>
    <w:rsid w:val="00946E59"/>
    <w:rsid w:val="009470D3"/>
    <w:rsid w:val="00947819"/>
    <w:rsid w:val="0094795F"/>
    <w:rsid w:val="009524E6"/>
    <w:rsid w:val="00952F35"/>
    <w:rsid w:val="009534B5"/>
    <w:rsid w:val="009544FA"/>
    <w:rsid w:val="00954A21"/>
    <w:rsid w:val="00954F2F"/>
    <w:rsid w:val="0095565B"/>
    <w:rsid w:val="0095586A"/>
    <w:rsid w:val="009574BC"/>
    <w:rsid w:val="00960384"/>
    <w:rsid w:val="009607B3"/>
    <w:rsid w:val="00960A91"/>
    <w:rsid w:val="00962BAE"/>
    <w:rsid w:val="0096302B"/>
    <w:rsid w:val="00963079"/>
    <w:rsid w:val="00963303"/>
    <w:rsid w:val="00963643"/>
    <w:rsid w:val="00963FE0"/>
    <w:rsid w:val="00964828"/>
    <w:rsid w:val="00964B03"/>
    <w:rsid w:val="00964E09"/>
    <w:rsid w:val="009659D1"/>
    <w:rsid w:val="00967524"/>
    <w:rsid w:val="009675FD"/>
    <w:rsid w:val="009710C2"/>
    <w:rsid w:val="009713F5"/>
    <w:rsid w:val="0097165F"/>
    <w:rsid w:val="00972124"/>
    <w:rsid w:val="0097261C"/>
    <w:rsid w:val="00972F6A"/>
    <w:rsid w:val="00972F7E"/>
    <w:rsid w:val="009732F6"/>
    <w:rsid w:val="0097367F"/>
    <w:rsid w:val="0097417C"/>
    <w:rsid w:val="00974FEF"/>
    <w:rsid w:val="009752E5"/>
    <w:rsid w:val="00976117"/>
    <w:rsid w:val="009767CB"/>
    <w:rsid w:val="00977742"/>
    <w:rsid w:val="00977C95"/>
    <w:rsid w:val="00977EBD"/>
    <w:rsid w:val="00981075"/>
    <w:rsid w:val="00981092"/>
    <w:rsid w:val="0098128F"/>
    <w:rsid w:val="009819C4"/>
    <w:rsid w:val="0098293E"/>
    <w:rsid w:val="00982986"/>
    <w:rsid w:val="00982D0D"/>
    <w:rsid w:val="00983382"/>
    <w:rsid w:val="00983491"/>
    <w:rsid w:val="00983B5E"/>
    <w:rsid w:val="00983DCF"/>
    <w:rsid w:val="00984013"/>
    <w:rsid w:val="009842D0"/>
    <w:rsid w:val="009844EB"/>
    <w:rsid w:val="00984534"/>
    <w:rsid w:val="009846D7"/>
    <w:rsid w:val="00985477"/>
    <w:rsid w:val="00985AA1"/>
    <w:rsid w:val="00985E12"/>
    <w:rsid w:val="00986D76"/>
    <w:rsid w:val="00986E76"/>
    <w:rsid w:val="00987430"/>
    <w:rsid w:val="009876F1"/>
    <w:rsid w:val="009879FA"/>
    <w:rsid w:val="00987D01"/>
    <w:rsid w:val="00987E81"/>
    <w:rsid w:val="009900E0"/>
    <w:rsid w:val="009904C8"/>
    <w:rsid w:val="00990E01"/>
    <w:rsid w:val="00992B73"/>
    <w:rsid w:val="00992BB7"/>
    <w:rsid w:val="00994EEE"/>
    <w:rsid w:val="00995FD0"/>
    <w:rsid w:val="009961D7"/>
    <w:rsid w:val="00996216"/>
    <w:rsid w:val="009971A5"/>
    <w:rsid w:val="0099786F"/>
    <w:rsid w:val="00997A57"/>
    <w:rsid w:val="00997C72"/>
    <w:rsid w:val="009A0428"/>
    <w:rsid w:val="009A0C99"/>
    <w:rsid w:val="009A1807"/>
    <w:rsid w:val="009A1E6E"/>
    <w:rsid w:val="009A3B6C"/>
    <w:rsid w:val="009A3C62"/>
    <w:rsid w:val="009A4DE9"/>
    <w:rsid w:val="009A4EDA"/>
    <w:rsid w:val="009A5106"/>
    <w:rsid w:val="009A59F7"/>
    <w:rsid w:val="009A69EF"/>
    <w:rsid w:val="009A6BE4"/>
    <w:rsid w:val="009A6CD5"/>
    <w:rsid w:val="009A6D1F"/>
    <w:rsid w:val="009A713B"/>
    <w:rsid w:val="009A73A0"/>
    <w:rsid w:val="009B0756"/>
    <w:rsid w:val="009B0A05"/>
    <w:rsid w:val="009B0ECF"/>
    <w:rsid w:val="009B187B"/>
    <w:rsid w:val="009B21F5"/>
    <w:rsid w:val="009B28E1"/>
    <w:rsid w:val="009B2F14"/>
    <w:rsid w:val="009B305A"/>
    <w:rsid w:val="009B4E12"/>
    <w:rsid w:val="009B5126"/>
    <w:rsid w:val="009B5209"/>
    <w:rsid w:val="009B69DB"/>
    <w:rsid w:val="009B7285"/>
    <w:rsid w:val="009B7F4E"/>
    <w:rsid w:val="009C0731"/>
    <w:rsid w:val="009C095C"/>
    <w:rsid w:val="009C1BB5"/>
    <w:rsid w:val="009C2008"/>
    <w:rsid w:val="009C35DE"/>
    <w:rsid w:val="009C37AA"/>
    <w:rsid w:val="009C4124"/>
    <w:rsid w:val="009C4690"/>
    <w:rsid w:val="009C6312"/>
    <w:rsid w:val="009C6D49"/>
    <w:rsid w:val="009D0711"/>
    <w:rsid w:val="009D079C"/>
    <w:rsid w:val="009D0927"/>
    <w:rsid w:val="009D137F"/>
    <w:rsid w:val="009D151D"/>
    <w:rsid w:val="009D179E"/>
    <w:rsid w:val="009D18DF"/>
    <w:rsid w:val="009D202E"/>
    <w:rsid w:val="009D23DB"/>
    <w:rsid w:val="009D403B"/>
    <w:rsid w:val="009D4302"/>
    <w:rsid w:val="009D4813"/>
    <w:rsid w:val="009D533A"/>
    <w:rsid w:val="009D56ED"/>
    <w:rsid w:val="009D75B1"/>
    <w:rsid w:val="009D75E1"/>
    <w:rsid w:val="009D77A6"/>
    <w:rsid w:val="009D7838"/>
    <w:rsid w:val="009E0206"/>
    <w:rsid w:val="009E08C5"/>
    <w:rsid w:val="009E091D"/>
    <w:rsid w:val="009E1895"/>
    <w:rsid w:val="009E1CC8"/>
    <w:rsid w:val="009E3648"/>
    <w:rsid w:val="009E3C45"/>
    <w:rsid w:val="009E41BF"/>
    <w:rsid w:val="009E54EA"/>
    <w:rsid w:val="009E56CC"/>
    <w:rsid w:val="009E6429"/>
    <w:rsid w:val="009E6A15"/>
    <w:rsid w:val="009E6B33"/>
    <w:rsid w:val="009E6BD1"/>
    <w:rsid w:val="009E6C93"/>
    <w:rsid w:val="009E7D2F"/>
    <w:rsid w:val="009F0982"/>
    <w:rsid w:val="009F0B5F"/>
    <w:rsid w:val="009F1334"/>
    <w:rsid w:val="009F27E0"/>
    <w:rsid w:val="009F42D0"/>
    <w:rsid w:val="009F48E6"/>
    <w:rsid w:val="009F5B2C"/>
    <w:rsid w:val="009F6129"/>
    <w:rsid w:val="009F6792"/>
    <w:rsid w:val="009F7238"/>
    <w:rsid w:val="00A00E53"/>
    <w:rsid w:val="00A00F85"/>
    <w:rsid w:val="00A01500"/>
    <w:rsid w:val="00A02C9A"/>
    <w:rsid w:val="00A02D1E"/>
    <w:rsid w:val="00A03368"/>
    <w:rsid w:val="00A03E36"/>
    <w:rsid w:val="00A04A5D"/>
    <w:rsid w:val="00A052BD"/>
    <w:rsid w:val="00A0598E"/>
    <w:rsid w:val="00A07193"/>
    <w:rsid w:val="00A079F7"/>
    <w:rsid w:val="00A07EA6"/>
    <w:rsid w:val="00A07F76"/>
    <w:rsid w:val="00A11170"/>
    <w:rsid w:val="00A11750"/>
    <w:rsid w:val="00A118CB"/>
    <w:rsid w:val="00A12212"/>
    <w:rsid w:val="00A13985"/>
    <w:rsid w:val="00A14AB9"/>
    <w:rsid w:val="00A1571F"/>
    <w:rsid w:val="00A15898"/>
    <w:rsid w:val="00A16464"/>
    <w:rsid w:val="00A17723"/>
    <w:rsid w:val="00A17BB6"/>
    <w:rsid w:val="00A20378"/>
    <w:rsid w:val="00A20F92"/>
    <w:rsid w:val="00A224E8"/>
    <w:rsid w:val="00A23037"/>
    <w:rsid w:val="00A2304E"/>
    <w:rsid w:val="00A2504A"/>
    <w:rsid w:val="00A26067"/>
    <w:rsid w:val="00A2643B"/>
    <w:rsid w:val="00A2644E"/>
    <w:rsid w:val="00A27727"/>
    <w:rsid w:val="00A32703"/>
    <w:rsid w:val="00A32F01"/>
    <w:rsid w:val="00A4038B"/>
    <w:rsid w:val="00A4165A"/>
    <w:rsid w:val="00A41C98"/>
    <w:rsid w:val="00A42401"/>
    <w:rsid w:val="00A440F6"/>
    <w:rsid w:val="00A44BD7"/>
    <w:rsid w:val="00A45FC0"/>
    <w:rsid w:val="00A46841"/>
    <w:rsid w:val="00A5028B"/>
    <w:rsid w:val="00A50533"/>
    <w:rsid w:val="00A5098D"/>
    <w:rsid w:val="00A50B1C"/>
    <w:rsid w:val="00A50B93"/>
    <w:rsid w:val="00A523F3"/>
    <w:rsid w:val="00A527F8"/>
    <w:rsid w:val="00A53BF3"/>
    <w:rsid w:val="00A53D4E"/>
    <w:rsid w:val="00A5518E"/>
    <w:rsid w:val="00A55336"/>
    <w:rsid w:val="00A55D3F"/>
    <w:rsid w:val="00A56E3C"/>
    <w:rsid w:val="00A57E54"/>
    <w:rsid w:val="00A57FF8"/>
    <w:rsid w:val="00A61C3C"/>
    <w:rsid w:val="00A61D4C"/>
    <w:rsid w:val="00A61E05"/>
    <w:rsid w:val="00A62837"/>
    <w:rsid w:val="00A630DD"/>
    <w:rsid w:val="00A63F67"/>
    <w:rsid w:val="00A64C14"/>
    <w:rsid w:val="00A64C45"/>
    <w:rsid w:val="00A6641A"/>
    <w:rsid w:val="00A66EE1"/>
    <w:rsid w:val="00A67050"/>
    <w:rsid w:val="00A6705D"/>
    <w:rsid w:val="00A704F9"/>
    <w:rsid w:val="00A708AB"/>
    <w:rsid w:val="00A718C0"/>
    <w:rsid w:val="00A71AFB"/>
    <w:rsid w:val="00A71E9C"/>
    <w:rsid w:val="00A71FC6"/>
    <w:rsid w:val="00A72F41"/>
    <w:rsid w:val="00A72FC0"/>
    <w:rsid w:val="00A7311B"/>
    <w:rsid w:val="00A73183"/>
    <w:rsid w:val="00A73A49"/>
    <w:rsid w:val="00A73C63"/>
    <w:rsid w:val="00A73DDC"/>
    <w:rsid w:val="00A73ED0"/>
    <w:rsid w:val="00A741D2"/>
    <w:rsid w:val="00A7457B"/>
    <w:rsid w:val="00A7622C"/>
    <w:rsid w:val="00A7629D"/>
    <w:rsid w:val="00A76371"/>
    <w:rsid w:val="00A77BD5"/>
    <w:rsid w:val="00A803A4"/>
    <w:rsid w:val="00A80D86"/>
    <w:rsid w:val="00A8130D"/>
    <w:rsid w:val="00A81352"/>
    <w:rsid w:val="00A81F0A"/>
    <w:rsid w:val="00A829F6"/>
    <w:rsid w:val="00A840F2"/>
    <w:rsid w:val="00A849A8"/>
    <w:rsid w:val="00A85DD4"/>
    <w:rsid w:val="00A87643"/>
    <w:rsid w:val="00A87C16"/>
    <w:rsid w:val="00A902D3"/>
    <w:rsid w:val="00A90CF8"/>
    <w:rsid w:val="00A90EC5"/>
    <w:rsid w:val="00A9452A"/>
    <w:rsid w:val="00A947EB"/>
    <w:rsid w:val="00A94E9F"/>
    <w:rsid w:val="00A952E8"/>
    <w:rsid w:val="00A95612"/>
    <w:rsid w:val="00A9585E"/>
    <w:rsid w:val="00A961B6"/>
    <w:rsid w:val="00A97239"/>
    <w:rsid w:val="00A97632"/>
    <w:rsid w:val="00AA05CF"/>
    <w:rsid w:val="00AA08D7"/>
    <w:rsid w:val="00AA2689"/>
    <w:rsid w:val="00AA2FCB"/>
    <w:rsid w:val="00AA35A6"/>
    <w:rsid w:val="00AA4031"/>
    <w:rsid w:val="00AA41FA"/>
    <w:rsid w:val="00AA4F67"/>
    <w:rsid w:val="00AA558B"/>
    <w:rsid w:val="00AA5B19"/>
    <w:rsid w:val="00AA5B6D"/>
    <w:rsid w:val="00AA614A"/>
    <w:rsid w:val="00AA6178"/>
    <w:rsid w:val="00AA72B3"/>
    <w:rsid w:val="00AA73A5"/>
    <w:rsid w:val="00AB062E"/>
    <w:rsid w:val="00AB0649"/>
    <w:rsid w:val="00AB0949"/>
    <w:rsid w:val="00AB0B7A"/>
    <w:rsid w:val="00AB1236"/>
    <w:rsid w:val="00AB14D3"/>
    <w:rsid w:val="00AB1645"/>
    <w:rsid w:val="00AB2523"/>
    <w:rsid w:val="00AB26D9"/>
    <w:rsid w:val="00AB2CFE"/>
    <w:rsid w:val="00AB40FE"/>
    <w:rsid w:val="00AB4514"/>
    <w:rsid w:val="00AB6012"/>
    <w:rsid w:val="00AB6824"/>
    <w:rsid w:val="00AB79D6"/>
    <w:rsid w:val="00AB7AD9"/>
    <w:rsid w:val="00AC0078"/>
    <w:rsid w:val="00AC1122"/>
    <w:rsid w:val="00AC182B"/>
    <w:rsid w:val="00AC1E88"/>
    <w:rsid w:val="00AC1EB6"/>
    <w:rsid w:val="00AC361A"/>
    <w:rsid w:val="00AC4770"/>
    <w:rsid w:val="00AC5514"/>
    <w:rsid w:val="00AC64E7"/>
    <w:rsid w:val="00AC6D59"/>
    <w:rsid w:val="00AC6FFA"/>
    <w:rsid w:val="00AC7832"/>
    <w:rsid w:val="00AC7F2E"/>
    <w:rsid w:val="00AC7FBF"/>
    <w:rsid w:val="00AD0AD9"/>
    <w:rsid w:val="00AD13E3"/>
    <w:rsid w:val="00AD1ABF"/>
    <w:rsid w:val="00AD24EA"/>
    <w:rsid w:val="00AD2C43"/>
    <w:rsid w:val="00AD31CA"/>
    <w:rsid w:val="00AD5C84"/>
    <w:rsid w:val="00AD6682"/>
    <w:rsid w:val="00AD6CE5"/>
    <w:rsid w:val="00AD6DF9"/>
    <w:rsid w:val="00AD79B8"/>
    <w:rsid w:val="00AD7C16"/>
    <w:rsid w:val="00AD7FE6"/>
    <w:rsid w:val="00AE154A"/>
    <w:rsid w:val="00AE1A43"/>
    <w:rsid w:val="00AE226B"/>
    <w:rsid w:val="00AE2BA5"/>
    <w:rsid w:val="00AE2BC0"/>
    <w:rsid w:val="00AE2CD2"/>
    <w:rsid w:val="00AE2DA9"/>
    <w:rsid w:val="00AE2FA2"/>
    <w:rsid w:val="00AE3758"/>
    <w:rsid w:val="00AE3A08"/>
    <w:rsid w:val="00AE4ADA"/>
    <w:rsid w:val="00AE5823"/>
    <w:rsid w:val="00AE61DB"/>
    <w:rsid w:val="00AE6704"/>
    <w:rsid w:val="00AE6D1A"/>
    <w:rsid w:val="00AE6E85"/>
    <w:rsid w:val="00AE7057"/>
    <w:rsid w:val="00AE77A3"/>
    <w:rsid w:val="00AE7A56"/>
    <w:rsid w:val="00AE7AEB"/>
    <w:rsid w:val="00AE7E98"/>
    <w:rsid w:val="00AF0BEA"/>
    <w:rsid w:val="00AF273E"/>
    <w:rsid w:val="00AF3B86"/>
    <w:rsid w:val="00AF46E3"/>
    <w:rsid w:val="00AF51DB"/>
    <w:rsid w:val="00AF610A"/>
    <w:rsid w:val="00AF6567"/>
    <w:rsid w:val="00AF703B"/>
    <w:rsid w:val="00AF7643"/>
    <w:rsid w:val="00AF7787"/>
    <w:rsid w:val="00AF77A9"/>
    <w:rsid w:val="00AF7EEF"/>
    <w:rsid w:val="00AF7F48"/>
    <w:rsid w:val="00B00885"/>
    <w:rsid w:val="00B00DF6"/>
    <w:rsid w:val="00B01565"/>
    <w:rsid w:val="00B01B5E"/>
    <w:rsid w:val="00B02BAB"/>
    <w:rsid w:val="00B04A2C"/>
    <w:rsid w:val="00B04A86"/>
    <w:rsid w:val="00B04BF2"/>
    <w:rsid w:val="00B04C6E"/>
    <w:rsid w:val="00B04F24"/>
    <w:rsid w:val="00B05087"/>
    <w:rsid w:val="00B051EC"/>
    <w:rsid w:val="00B057FE"/>
    <w:rsid w:val="00B05AB0"/>
    <w:rsid w:val="00B05C4D"/>
    <w:rsid w:val="00B05EE4"/>
    <w:rsid w:val="00B0639F"/>
    <w:rsid w:val="00B06666"/>
    <w:rsid w:val="00B06B1E"/>
    <w:rsid w:val="00B070D6"/>
    <w:rsid w:val="00B07C41"/>
    <w:rsid w:val="00B11D6A"/>
    <w:rsid w:val="00B12959"/>
    <w:rsid w:val="00B1313F"/>
    <w:rsid w:val="00B1350E"/>
    <w:rsid w:val="00B13E3D"/>
    <w:rsid w:val="00B13F4A"/>
    <w:rsid w:val="00B13F7B"/>
    <w:rsid w:val="00B14346"/>
    <w:rsid w:val="00B15915"/>
    <w:rsid w:val="00B15B03"/>
    <w:rsid w:val="00B169D1"/>
    <w:rsid w:val="00B16CD5"/>
    <w:rsid w:val="00B16F34"/>
    <w:rsid w:val="00B20D41"/>
    <w:rsid w:val="00B21862"/>
    <w:rsid w:val="00B21F78"/>
    <w:rsid w:val="00B22DA5"/>
    <w:rsid w:val="00B2357C"/>
    <w:rsid w:val="00B23DE3"/>
    <w:rsid w:val="00B24E07"/>
    <w:rsid w:val="00B255AF"/>
    <w:rsid w:val="00B25616"/>
    <w:rsid w:val="00B25852"/>
    <w:rsid w:val="00B25DB3"/>
    <w:rsid w:val="00B26599"/>
    <w:rsid w:val="00B26E59"/>
    <w:rsid w:val="00B27D11"/>
    <w:rsid w:val="00B27EEF"/>
    <w:rsid w:val="00B30E87"/>
    <w:rsid w:val="00B31D85"/>
    <w:rsid w:val="00B32ECE"/>
    <w:rsid w:val="00B33273"/>
    <w:rsid w:val="00B34A4B"/>
    <w:rsid w:val="00B35AE9"/>
    <w:rsid w:val="00B362AB"/>
    <w:rsid w:val="00B37E04"/>
    <w:rsid w:val="00B403AA"/>
    <w:rsid w:val="00B40B88"/>
    <w:rsid w:val="00B40F94"/>
    <w:rsid w:val="00B41428"/>
    <w:rsid w:val="00B414C5"/>
    <w:rsid w:val="00B41643"/>
    <w:rsid w:val="00B41E34"/>
    <w:rsid w:val="00B421E6"/>
    <w:rsid w:val="00B435CA"/>
    <w:rsid w:val="00B44A66"/>
    <w:rsid w:val="00B44C12"/>
    <w:rsid w:val="00B45551"/>
    <w:rsid w:val="00B457B7"/>
    <w:rsid w:val="00B45EBC"/>
    <w:rsid w:val="00B45EBD"/>
    <w:rsid w:val="00B461E6"/>
    <w:rsid w:val="00B47178"/>
    <w:rsid w:val="00B47237"/>
    <w:rsid w:val="00B50021"/>
    <w:rsid w:val="00B505E1"/>
    <w:rsid w:val="00B50679"/>
    <w:rsid w:val="00B52496"/>
    <w:rsid w:val="00B53467"/>
    <w:rsid w:val="00B53682"/>
    <w:rsid w:val="00B5525D"/>
    <w:rsid w:val="00B56015"/>
    <w:rsid w:val="00B567B0"/>
    <w:rsid w:val="00B56CED"/>
    <w:rsid w:val="00B57363"/>
    <w:rsid w:val="00B57694"/>
    <w:rsid w:val="00B60051"/>
    <w:rsid w:val="00B626E2"/>
    <w:rsid w:val="00B63550"/>
    <w:rsid w:val="00B63B25"/>
    <w:rsid w:val="00B63B30"/>
    <w:rsid w:val="00B64FC3"/>
    <w:rsid w:val="00B66135"/>
    <w:rsid w:val="00B67EB4"/>
    <w:rsid w:val="00B70FDE"/>
    <w:rsid w:val="00B720DE"/>
    <w:rsid w:val="00B72612"/>
    <w:rsid w:val="00B7283C"/>
    <w:rsid w:val="00B73ED2"/>
    <w:rsid w:val="00B7471F"/>
    <w:rsid w:val="00B74BC5"/>
    <w:rsid w:val="00B76277"/>
    <w:rsid w:val="00B776B3"/>
    <w:rsid w:val="00B778F0"/>
    <w:rsid w:val="00B77982"/>
    <w:rsid w:val="00B81FE7"/>
    <w:rsid w:val="00B8328C"/>
    <w:rsid w:val="00B84548"/>
    <w:rsid w:val="00B84622"/>
    <w:rsid w:val="00B84675"/>
    <w:rsid w:val="00B8510D"/>
    <w:rsid w:val="00B85308"/>
    <w:rsid w:val="00B85D1F"/>
    <w:rsid w:val="00B865CC"/>
    <w:rsid w:val="00B866F8"/>
    <w:rsid w:val="00B86722"/>
    <w:rsid w:val="00B869BE"/>
    <w:rsid w:val="00B869CB"/>
    <w:rsid w:val="00B87731"/>
    <w:rsid w:val="00B9034C"/>
    <w:rsid w:val="00B912B8"/>
    <w:rsid w:val="00B91405"/>
    <w:rsid w:val="00B91AA1"/>
    <w:rsid w:val="00B931C2"/>
    <w:rsid w:val="00B93D83"/>
    <w:rsid w:val="00B9462F"/>
    <w:rsid w:val="00B94EA8"/>
    <w:rsid w:val="00B94F89"/>
    <w:rsid w:val="00B94FE7"/>
    <w:rsid w:val="00B954AB"/>
    <w:rsid w:val="00B95D36"/>
    <w:rsid w:val="00B95EE3"/>
    <w:rsid w:val="00B962CA"/>
    <w:rsid w:val="00B96B24"/>
    <w:rsid w:val="00B96C42"/>
    <w:rsid w:val="00B976DF"/>
    <w:rsid w:val="00BA0028"/>
    <w:rsid w:val="00BA0337"/>
    <w:rsid w:val="00BA06E3"/>
    <w:rsid w:val="00BA0DC4"/>
    <w:rsid w:val="00BA1FBE"/>
    <w:rsid w:val="00BA259E"/>
    <w:rsid w:val="00BA2FB6"/>
    <w:rsid w:val="00BA3722"/>
    <w:rsid w:val="00BA4946"/>
    <w:rsid w:val="00BA5CC3"/>
    <w:rsid w:val="00BA6599"/>
    <w:rsid w:val="00BA6B76"/>
    <w:rsid w:val="00BA701B"/>
    <w:rsid w:val="00BA746E"/>
    <w:rsid w:val="00BA7769"/>
    <w:rsid w:val="00BB16B3"/>
    <w:rsid w:val="00BB1B90"/>
    <w:rsid w:val="00BB1BD0"/>
    <w:rsid w:val="00BB1ED8"/>
    <w:rsid w:val="00BB21BF"/>
    <w:rsid w:val="00BB27AA"/>
    <w:rsid w:val="00BB2BF8"/>
    <w:rsid w:val="00BB2C9C"/>
    <w:rsid w:val="00BB2FCB"/>
    <w:rsid w:val="00BB3ED3"/>
    <w:rsid w:val="00BB40CC"/>
    <w:rsid w:val="00BB4508"/>
    <w:rsid w:val="00BB4ED3"/>
    <w:rsid w:val="00BB50C3"/>
    <w:rsid w:val="00BB591B"/>
    <w:rsid w:val="00BB69DE"/>
    <w:rsid w:val="00BB6C4A"/>
    <w:rsid w:val="00BC0033"/>
    <w:rsid w:val="00BC0108"/>
    <w:rsid w:val="00BC14D0"/>
    <w:rsid w:val="00BC16B7"/>
    <w:rsid w:val="00BC18DA"/>
    <w:rsid w:val="00BC1905"/>
    <w:rsid w:val="00BC374D"/>
    <w:rsid w:val="00BC3970"/>
    <w:rsid w:val="00BC3B60"/>
    <w:rsid w:val="00BC3C44"/>
    <w:rsid w:val="00BC448F"/>
    <w:rsid w:val="00BC58B1"/>
    <w:rsid w:val="00BC7021"/>
    <w:rsid w:val="00BC7AF0"/>
    <w:rsid w:val="00BD0016"/>
    <w:rsid w:val="00BD0D8D"/>
    <w:rsid w:val="00BD0DA2"/>
    <w:rsid w:val="00BD131E"/>
    <w:rsid w:val="00BD1F22"/>
    <w:rsid w:val="00BD361E"/>
    <w:rsid w:val="00BD4074"/>
    <w:rsid w:val="00BD41CA"/>
    <w:rsid w:val="00BD4E7E"/>
    <w:rsid w:val="00BD4EDE"/>
    <w:rsid w:val="00BD51D5"/>
    <w:rsid w:val="00BD527E"/>
    <w:rsid w:val="00BD5BB9"/>
    <w:rsid w:val="00BD5DE4"/>
    <w:rsid w:val="00BD67CB"/>
    <w:rsid w:val="00BD69BD"/>
    <w:rsid w:val="00BD7B14"/>
    <w:rsid w:val="00BD7BBE"/>
    <w:rsid w:val="00BE0320"/>
    <w:rsid w:val="00BE0C64"/>
    <w:rsid w:val="00BE1164"/>
    <w:rsid w:val="00BE17B9"/>
    <w:rsid w:val="00BE21E3"/>
    <w:rsid w:val="00BE3A42"/>
    <w:rsid w:val="00BE475D"/>
    <w:rsid w:val="00BE51DD"/>
    <w:rsid w:val="00BE5641"/>
    <w:rsid w:val="00BE5F51"/>
    <w:rsid w:val="00BE6A25"/>
    <w:rsid w:val="00BE7689"/>
    <w:rsid w:val="00BE76F8"/>
    <w:rsid w:val="00BE789A"/>
    <w:rsid w:val="00BF0707"/>
    <w:rsid w:val="00BF1178"/>
    <w:rsid w:val="00BF1265"/>
    <w:rsid w:val="00BF1A57"/>
    <w:rsid w:val="00BF1D76"/>
    <w:rsid w:val="00BF1F18"/>
    <w:rsid w:val="00BF223C"/>
    <w:rsid w:val="00BF36F3"/>
    <w:rsid w:val="00BF400A"/>
    <w:rsid w:val="00BF4BED"/>
    <w:rsid w:val="00BF55D9"/>
    <w:rsid w:val="00BF5627"/>
    <w:rsid w:val="00BF6047"/>
    <w:rsid w:val="00BF6532"/>
    <w:rsid w:val="00BF69D6"/>
    <w:rsid w:val="00BF69DD"/>
    <w:rsid w:val="00BF6B7A"/>
    <w:rsid w:val="00C0094D"/>
    <w:rsid w:val="00C012F8"/>
    <w:rsid w:val="00C0153B"/>
    <w:rsid w:val="00C01E12"/>
    <w:rsid w:val="00C021E4"/>
    <w:rsid w:val="00C029A5"/>
    <w:rsid w:val="00C02E3C"/>
    <w:rsid w:val="00C03126"/>
    <w:rsid w:val="00C04040"/>
    <w:rsid w:val="00C04241"/>
    <w:rsid w:val="00C06ECF"/>
    <w:rsid w:val="00C071F7"/>
    <w:rsid w:val="00C12202"/>
    <w:rsid w:val="00C13C2B"/>
    <w:rsid w:val="00C151D2"/>
    <w:rsid w:val="00C154DC"/>
    <w:rsid w:val="00C15B46"/>
    <w:rsid w:val="00C16FFC"/>
    <w:rsid w:val="00C1781F"/>
    <w:rsid w:val="00C20555"/>
    <w:rsid w:val="00C20888"/>
    <w:rsid w:val="00C20B5F"/>
    <w:rsid w:val="00C20EB6"/>
    <w:rsid w:val="00C218AE"/>
    <w:rsid w:val="00C21C44"/>
    <w:rsid w:val="00C22319"/>
    <w:rsid w:val="00C233CA"/>
    <w:rsid w:val="00C23B05"/>
    <w:rsid w:val="00C24C59"/>
    <w:rsid w:val="00C259FA"/>
    <w:rsid w:val="00C26F58"/>
    <w:rsid w:val="00C30593"/>
    <w:rsid w:val="00C31397"/>
    <w:rsid w:val="00C3148E"/>
    <w:rsid w:val="00C31AFB"/>
    <w:rsid w:val="00C325BD"/>
    <w:rsid w:val="00C3274B"/>
    <w:rsid w:val="00C344A9"/>
    <w:rsid w:val="00C351DC"/>
    <w:rsid w:val="00C358F0"/>
    <w:rsid w:val="00C35951"/>
    <w:rsid w:val="00C35FBA"/>
    <w:rsid w:val="00C36AFF"/>
    <w:rsid w:val="00C36E19"/>
    <w:rsid w:val="00C36FEA"/>
    <w:rsid w:val="00C378D6"/>
    <w:rsid w:val="00C40DFF"/>
    <w:rsid w:val="00C43116"/>
    <w:rsid w:val="00C44792"/>
    <w:rsid w:val="00C447B6"/>
    <w:rsid w:val="00C46682"/>
    <w:rsid w:val="00C4674E"/>
    <w:rsid w:val="00C471DD"/>
    <w:rsid w:val="00C475F8"/>
    <w:rsid w:val="00C47940"/>
    <w:rsid w:val="00C47CE1"/>
    <w:rsid w:val="00C47DA7"/>
    <w:rsid w:val="00C50BA9"/>
    <w:rsid w:val="00C51033"/>
    <w:rsid w:val="00C521EE"/>
    <w:rsid w:val="00C52D65"/>
    <w:rsid w:val="00C52D75"/>
    <w:rsid w:val="00C538C5"/>
    <w:rsid w:val="00C5395D"/>
    <w:rsid w:val="00C53EE3"/>
    <w:rsid w:val="00C53FCB"/>
    <w:rsid w:val="00C547CA"/>
    <w:rsid w:val="00C54978"/>
    <w:rsid w:val="00C55E54"/>
    <w:rsid w:val="00C55F73"/>
    <w:rsid w:val="00C5603C"/>
    <w:rsid w:val="00C601CA"/>
    <w:rsid w:val="00C62E4D"/>
    <w:rsid w:val="00C62F06"/>
    <w:rsid w:val="00C63972"/>
    <w:rsid w:val="00C63E45"/>
    <w:rsid w:val="00C64478"/>
    <w:rsid w:val="00C654B6"/>
    <w:rsid w:val="00C65B9F"/>
    <w:rsid w:val="00C65D6F"/>
    <w:rsid w:val="00C668F2"/>
    <w:rsid w:val="00C66C5D"/>
    <w:rsid w:val="00C673F0"/>
    <w:rsid w:val="00C71B8E"/>
    <w:rsid w:val="00C73010"/>
    <w:rsid w:val="00C73139"/>
    <w:rsid w:val="00C735F2"/>
    <w:rsid w:val="00C7582E"/>
    <w:rsid w:val="00C75C39"/>
    <w:rsid w:val="00C767CC"/>
    <w:rsid w:val="00C76F4E"/>
    <w:rsid w:val="00C77553"/>
    <w:rsid w:val="00C77C2C"/>
    <w:rsid w:val="00C809BF"/>
    <w:rsid w:val="00C80F2E"/>
    <w:rsid w:val="00C81936"/>
    <w:rsid w:val="00C81AC7"/>
    <w:rsid w:val="00C81DE8"/>
    <w:rsid w:val="00C82391"/>
    <w:rsid w:val="00C83955"/>
    <w:rsid w:val="00C84838"/>
    <w:rsid w:val="00C84A03"/>
    <w:rsid w:val="00C85406"/>
    <w:rsid w:val="00C85BE3"/>
    <w:rsid w:val="00C85C1D"/>
    <w:rsid w:val="00C86C03"/>
    <w:rsid w:val="00C8704A"/>
    <w:rsid w:val="00C873CA"/>
    <w:rsid w:val="00C87B3C"/>
    <w:rsid w:val="00C9001F"/>
    <w:rsid w:val="00C91E07"/>
    <w:rsid w:val="00C921B4"/>
    <w:rsid w:val="00C92591"/>
    <w:rsid w:val="00C92BCC"/>
    <w:rsid w:val="00C92F54"/>
    <w:rsid w:val="00C93671"/>
    <w:rsid w:val="00C937AD"/>
    <w:rsid w:val="00C93FAC"/>
    <w:rsid w:val="00C9524B"/>
    <w:rsid w:val="00C96092"/>
    <w:rsid w:val="00C96328"/>
    <w:rsid w:val="00C97865"/>
    <w:rsid w:val="00CA069B"/>
    <w:rsid w:val="00CA1A34"/>
    <w:rsid w:val="00CA1C0B"/>
    <w:rsid w:val="00CA22CC"/>
    <w:rsid w:val="00CA2B3F"/>
    <w:rsid w:val="00CA3E99"/>
    <w:rsid w:val="00CA42DC"/>
    <w:rsid w:val="00CA4728"/>
    <w:rsid w:val="00CA4A02"/>
    <w:rsid w:val="00CA5967"/>
    <w:rsid w:val="00CA6186"/>
    <w:rsid w:val="00CA6282"/>
    <w:rsid w:val="00CA6435"/>
    <w:rsid w:val="00CA7051"/>
    <w:rsid w:val="00CA7393"/>
    <w:rsid w:val="00CA7F30"/>
    <w:rsid w:val="00CB0D83"/>
    <w:rsid w:val="00CB0DB7"/>
    <w:rsid w:val="00CB1254"/>
    <w:rsid w:val="00CB2155"/>
    <w:rsid w:val="00CB24EA"/>
    <w:rsid w:val="00CB362F"/>
    <w:rsid w:val="00CB4CAE"/>
    <w:rsid w:val="00CB4DF9"/>
    <w:rsid w:val="00CB5549"/>
    <w:rsid w:val="00CB5594"/>
    <w:rsid w:val="00CB5D41"/>
    <w:rsid w:val="00CB6F61"/>
    <w:rsid w:val="00CB7070"/>
    <w:rsid w:val="00CB75FD"/>
    <w:rsid w:val="00CB770C"/>
    <w:rsid w:val="00CB7C8C"/>
    <w:rsid w:val="00CB7D55"/>
    <w:rsid w:val="00CC1F85"/>
    <w:rsid w:val="00CC25AD"/>
    <w:rsid w:val="00CC2D6E"/>
    <w:rsid w:val="00CC4EE7"/>
    <w:rsid w:val="00CC5422"/>
    <w:rsid w:val="00CC560D"/>
    <w:rsid w:val="00CC6586"/>
    <w:rsid w:val="00CC65EA"/>
    <w:rsid w:val="00CC76B9"/>
    <w:rsid w:val="00CD09C0"/>
    <w:rsid w:val="00CD19C6"/>
    <w:rsid w:val="00CD2322"/>
    <w:rsid w:val="00CD29AA"/>
    <w:rsid w:val="00CD3054"/>
    <w:rsid w:val="00CD3144"/>
    <w:rsid w:val="00CD3C50"/>
    <w:rsid w:val="00CD41D4"/>
    <w:rsid w:val="00CD5B84"/>
    <w:rsid w:val="00CD5FBB"/>
    <w:rsid w:val="00CD629A"/>
    <w:rsid w:val="00CD69EC"/>
    <w:rsid w:val="00CD6E32"/>
    <w:rsid w:val="00CD7487"/>
    <w:rsid w:val="00CD7CE9"/>
    <w:rsid w:val="00CE1165"/>
    <w:rsid w:val="00CE295E"/>
    <w:rsid w:val="00CE29CB"/>
    <w:rsid w:val="00CE2E35"/>
    <w:rsid w:val="00CE4F49"/>
    <w:rsid w:val="00CE51C4"/>
    <w:rsid w:val="00CE579C"/>
    <w:rsid w:val="00CE6D49"/>
    <w:rsid w:val="00CE79F3"/>
    <w:rsid w:val="00CE7F15"/>
    <w:rsid w:val="00CF037F"/>
    <w:rsid w:val="00CF0E6E"/>
    <w:rsid w:val="00CF3626"/>
    <w:rsid w:val="00CF3A87"/>
    <w:rsid w:val="00CF3E88"/>
    <w:rsid w:val="00CF464D"/>
    <w:rsid w:val="00CF6269"/>
    <w:rsid w:val="00CF6AA5"/>
    <w:rsid w:val="00CF6C70"/>
    <w:rsid w:val="00CF6D5B"/>
    <w:rsid w:val="00CF7FAF"/>
    <w:rsid w:val="00D00513"/>
    <w:rsid w:val="00D00936"/>
    <w:rsid w:val="00D011D9"/>
    <w:rsid w:val="00D015EE"/>
    <w:rsid w:val="00D029BB"/>
    <w:rsid w:val="00D02FD9"/>
    <w:rsid w:val="00D034A9"/>
    <w:rsid w:val="00D0431E"/>
    <w:rsid w:val="00D04BDC"/>
    <w:rsid w:val="00D04FA9"/>
    <w:rsid w:val="00D05045"/>
    <w:rsid w:val="00D05119"/>
    <w:rsid w:val="00D05283"/>
    <w:rsid w:val="00D05569"/>
    <w:rsid w:val="00D062A7"/>
    <w:rsid w:val="00D062F4"/>
    <w:rsid w:val="00D0707C"/>
    <w:rsid w:val="00D074A6"/>
    <w:rsid w:val="00D10770"/>
    <w:rsid w:val="00D109C3"/>
    <w:rsid w:val="00D10DD9"/>
    <w:rsid w:val="00D116DD"/>
    <w:rsid w:val="00D1227A"/>
    <w:rsid w:val="00D12F38"/>
    <w:rsid w:val="00D13668"/>
    <w:rsid w:val="00D136E0"/>
    <w:rsid w:val="00D137DD"/>
    <w:rsid w:val="00D13AC5"/>
    <w:rsid w:val="00D16060"/>
    <w:rsid w:val="00D1607B"/>
    <w:rsid w:val="00D16415"/>
    <w:rsid w:val="00D165F5"/>
    <w:rsid w:val="00D16783"/>
    <w:rsid w:val="00D16A6D"/>
    <w:rsid w:val="00D16B3F"/>
    <w:rsid w:val="00D17065"/>
    <w:rsid w:val="00D170C8"/>
    <w:rsid w:val="00D17CF4"/>
    <w:rsid w:val="00D20126"/>
    <w:rsid w:val="00D205FD"/>
    <w:rsid w:val="00D20A70"/>
    <w:rsid w:val="00D20ABB"/>
    <w:rsid w:val="00D20C03"/>
    <w:rsid w:val="00D22A84"/>
    <w:rsid w:val="00D22A94"/>
    <w:rsid w:val="00D22E20"/>
    <w:rsid w:val="00D23613"/>
    <w:rsid w:val="00D2404B"/>
    <w:rsid w:val="00D249CA"/>
    <w:rsid w:val="00D263DB"/>
    <w:rsid w:val="00D2650A"/>
    <w:rsid w:val="00D26938"/>
    <w:rsid w:val="00D26958"/>
    <w:rsid w:val="00D26CA7"/>
    <w:rsid w:val="00D26F51"/>
    <w:rsid w:val="00D27306"/>
    <w:rsid w:val="00D27494"/>
    <w:rsid w:val="00D30AA0"/>
    <w:rsid w:val="00D311D2"/>
    <w:rsid w:val="00D319EC"/>
    <w:rsid w:val="00D31D93"/>
    <w:rsid w:val="00D31FAD"/>
    <w:rsid w:val="00D32506"/>
    <w:rsid w:val="00D32629"/>
    <w:rsid w:val="00D32B27"/>
    <w:rsid w:val="00D333E4"/>
    <w:rsid w:val="00D34442"/>
    <w:rsid w:val="00D345E8"/>
    <w:rsid w:val="00D350F4"/>
    <w:rsid w:val="00D364C5"/>
    <w:rsid w:val="00D36DAE"/>
    <w:rsid w:val="00D40428"/>
    <w:rsid w:val="00D40B04"/>
    <w:rsid w:val="00D4196A"/>
    <w:rsid w:val="00D41D69"/>
    <w:rsid w:val="00D420B6"/>
    <w:rsid w:val="00D42EB1"/>
    <w:rsid w:val="00D42EDB"/>
    <w:rsid w:val="00D4438F"/>
    <w:rsid w:val="00D445CE"/>
    <w:rsid w:val="00D4567B"/>
    <w:rsid w:val="00D456F3"/>
    <w:rsid w:val="00D45984"/>
    <w:rsid w:val="00D45A06"/>
    <w:rsid w:val="00D46036"/>
    <w:rsid w:val="00D46A11"/>
    <w:rsid w:val="00D46EF2"/>
    <w:rsid w:val="00D46F18"/>
    <w:rsid w:val="00D4799A"/>
    <w:rsid w:val="00D52197"/>
    <w:rsid w:val="00D5282B"/>
    <w:rsid w:val="00D5299C"/>
    <w:rsid w:val="00D52D36"/>
    <w:rsid w:val="00D52D67"/>
    <w:rsid w:val="00D533CB"/>
    <w:rsid w:val="00D53EBC"/>
    <w:rsid w:val="00D5416C"/>
    <w:rsid w:val="00D54472"/>
    <w:rsid w:val="00D54EE9"/>
    <w:rsid w:val="00D55140"/>
    <w:rsid w:val="00D55851"/>
    <w:rsid w:val="00D55EF0"/>
    <w:rsid w:val="00D55F3C"/>
    <w:rsid w:val="00D56192"/>
    <w:rsid w:val="00D563A2"/>
    <w:rsid w:val="00D56811"/>
    <w:rsid w:val="00D57204"/>
    <w:rsid w:val="00D57330"/>
    <w:rsid w:val="00D60397"/>
    <w:rsid w:val="00D6090F"/>
    <w:rsid w:val="00D61AEF"/>
    <w:rsid w:val="00D61CCA"/>
    <w:rsid w:val="00D6287E"/>
    <w:rsid w:val="00D63AD6"/>
    <w:rsid w:val="00D65466"/>
    <w:rsid w:val="00D661AA"/>
    <w:rsid w:val="00D6655A"/>
    <w:rsid w:val="00D66C34"/>
    <w:rsid w:val="00D675DD"/>
    <w:rsid w:val="00D67BCA"/>
    <w:rsid w:val="00D67F86"/>
    <w:rsid w:val="00D70233"/>
    <w:rsid w:val="00D70407"/>
    <w:rsid w:val="00D7047C"/>
    <w:rsid w:val="00D70A78"/>
    <w:rsid w:val="00D70C9F"/>
    <w:rsid w:val="00D71B61"/>
    <w:rsid w:val="00D72D3A"/>
    <w:rsid w:val="00D73167"/>
    <w:rsid w:val="00D7326F"/>
    <w:rsid w:val="00D75442"/>
    <w:rsid w:val="00D757F1"/>
    <w:rsid w:val="00D75BF8"/>
    <w:rsid w:val="00D76001"/>
    <w:rsid w:val="00D76135"/>
    <w:rsid w:val="00D76452"/>
    <w:rsid w:val="00D76D66"/>
    <w:rsid w:val="00D76D6B"/>
    <w:rsid w:val="00D76F8F"/>
    <w:rsid w:val="00D77DF0"/>
    <w:rsid w:val="00D8050F"/>
    <w:rsid w:val="00D8187B"/>
    <w:rsid w:val="00D8218C"/>
    <w:rsid w:val="00D82EAF"/>
    <w:rsid w:val="00D83181"/>
    <w:rsid w:val="00D8326C"/>
    <w:rsid w:val="00D83E3E"/>
    <w:rsid w:val="00D8416B"/>
    <w:rsid w:val="00D84243"/>
    <w:rsid w:val="00D84713"/>
    <w:rsid w:val="00D852C4"/>
    <w:rsid w:val="00D85648"/>
    <w:rsid w:val="00D8566F"/>
    <w:rsid w:val="00D85D36"/>
    <w:rsid w:val="00D85EF4"/>
    <w:rsid w:val="00D86984"/>
    <w:rsid w:val="00D870BC"/>
    <w:rsid w:val="00D90E17"/>
    <w:rsid w:val="00D915AB"/>
    <w:rsid w:val="00D922BA"/>
    <w:rsid w:val="00D92A13"/>
    <w:rsid w:val="00D931F4"/>
    <w:rsid w:val="00D93D85"/>
    <w:rsid w:val="00D93FEF"/>
    <w:rsid w:val="00D940B3"/>
    <w:rsid w:val="00D943AA"/>
    <w:rsid w:val="00D949E3"/>
    <w:rsid w:val="00D9530E"/>
    <w:rsid w:val="00D95DF5"/>
    <w:rsid w:val="00D96861"/>
    <w:rsid w:val="00D96F4A"/>
    <w:rsid w:val="00DA1337"/>
    <w:rsid w:val="00DA2404"/>
    <w:rsid w:val="00DA31D3"/>
    <w:rsid w:val="00DA4B2A"/>
    <w:rsid w:val="00DA4C7A"/>
    <w:rsid w:val="00DA4F52"/>
    <w:rsid w:val="00DA5886"/>
    <w:rsid w:val="00DA7291"/>
    <w:rsid w:val="00DA798B"/>
    <w:rsid w:val="00DB0CED"/>
    <w:rsid w:val="00DB111C"/>
    <w:rsid w:val="00DB1882"/>
    <w:rsid w:val="00DB38E0"/>
    <w:rsid w:val="00DB40AA"/>
    <w:rsid w:val="00DB42E3"/>
    <w:rsid w:val="00DB7163"/>
    <w:rsid w:val="00DC0CDB"/>
    <w:rsid w:val="00DC14F0"/>
    <w:rsid w:val="00DC1637"/>
    <w:rsid w:val="00DC1B11"/>
    <w:rsid w:val="00DC1DD8"/>
    <w:rsid w:val="00DC23A1"/>
    <w:rsid w:val="00DC27E8"/>
    <w:rsid w:val="00DC30CE"/>
    <w:rsid w:val="00DC3103"/>
    <w:rsid w:val="00DC359A"/>
    <w:rsid w:val="00DC4EF6"/>
    <w:rsid w:val="00DC57F3"/>
    <w:rsid w:val="00DC5A1C"/>
    <w:rsid w:val="00DC69F1"/>
    <w:rsid w:val="00DC7DA3"/>
    <w:rsid w:val="00DC7DB3"/>
    <w:rsid w:val="00DC7F11"/>
    <w:rsid w:val="00DD0680"/>
    <w:rsid w:val="00DD089A"/>
    <w:rsid w:val="00DD08BB"/>
    <w:rsid w:val="00DD1B10"/>
    <w:rsid w:val="00DD2379"/>
    <w:rsid w:val="00DD3166"/>
    <w:rsid w:val="00DD3A89"/>
    <w:rsid w:val="00DD47CE"/>
    <w:rsid w:val="00DD4D44"/>
    <w:rsid w:val="00DD7049"/>
    <w:rsid w:val="00DE09BB"/>
    <w:rsid w:val="00DE0C1D"/>
    <w:rsid w:val="00DE0C7B"/>
    <w:rsid w:val="00DE140E"/>
    <w:rsid w:val="00DE1C52"/>
    <w:rsid w:val="00DE2787"/>
    <w:rsid w:val="00DE34CC"/>
    <w:rsid w:val="00DE352D"/>
    <w:rsid w:val="00DE38FE"/>
    <w:rsid w:val="00DE3D23"/>
    <w:rsid w:val="00DE460F"/>
    <w:rsid w:val="00DE480A"/>
    <w:rsid w:val="00DE4CD6"/>
    <w:rsid w:val="00DE51F6"/>
    <w:rsid w:val="00DE60A6"/>
    <w:rsid w:val="00DE6F73"/>
    <w:rsid w:val="00DE70BA"/>
    <w:rsid w:val="00DE737A"/>
    <w:rsid w:val="00DE760A"/>
    <w:rsid w:val="00DE76C9"/>
    <w:rsid w:val="00DF0DC8"/>
    <w:rsid w:val="00DF112C"/>
    <w:rsid w:val="00DF1205"/>
    <w:rsid w:val="00DF13E9"/>
    <w:rsid w:val="00DF17F7"/>
    <w:rsid w:val="00DF2536"/>
    <w:rsid w:val="00DF3307"/>
    <w:rsid w:val="00DF391D"/>
    <w:rsid w:val="00DF40BC"/>
    <w:rsid w:val="00DF4A71"/>
    <w:rsid w:val="00DF4C6F"/>
    <w:rsid w:val="00E01569"/>
    <w:rsid w:val="00E024E9"/>
    <w:rsid w:val="00E028F1"/>
    <w:rsid w:val="00E02DA3"/>
    <w:rsid w:val="00E03517"/>
    <w:rsid w:val="00E04938"/>
    <w:rsid w:val="00E05940"/>
    <w:rsid w:val="00E064AE"/>
    <w:rsid w:val="00E06F39"/>
    <w:rsid w:val="00E07D87"/>
    <w:rsid w:val="00E103C7"/>
    <w:rsid w:val="00E11673"/>
    <w:rsid w:val="00E11784"/>
    <w:rsid w:val="00E11A66"/>
    <w:rsid w:val="00E121DC"/>
    <w:rsid w:val="00E132D8"/>
    <w:rsid w:val="00E1355C"/>
    <w:rsid w:val="00E13D8E"/>
    <w:rsid w:val="00E1406F"/>
    <w:rsid w:val="00E14BC6"/>
    <w:rsid w:val="00E15856"/>
    <w:rsid w:val="00E1605D"/>
    <w:rsid w:val="00E1608B"/>
    <w:rsid w:val="00E1644B"/>
    <w:rsid w:val="00E1647E"/>
    <w:rsid w:val="00E16666"/>
    <w:rsid w:val="00E1696D"/>
    <w:rsid w:val="00E16DB1"/>
    <w:rsid w:val="00E16E7C"/>
    <w:rsid w:val="00E170F9"/>
    <w:rsid w:val="00E177E0"/>
    <w:rsid w:val="00E20264"/>
    <w:rsid w:val="00E239D3"/>
    <w:rsid w:val="00E24181"/>
    <w:rsid w:val="00E24F01"/>
    <w:rsid w:val="00E25392"/>
    <w:rsid w:val="00E25BA7"/>
    <w:rsid w:val="00E2617D"/>
    <w:rsid w:val="00E26328"/>
    <w:rsid w:val="00E26DD3"/>
    <w:rsid w:val="00E27270"/>
    <w:rsid w:val="00E27E4C"/>
    <w:rsid w:val="00E300F5"/>
    <w:rsid w:val="00E30EF6"/>
    <w:rsid w:val="00E31A78"/>
    <w:rsid w:val="00E334F1"/>
    <w:rsid w:val="00E33D09"/>
    <w:rsid w:val="00E341FC"/>
    <w:rsid w:val="00E35631"/>
    <w:rsid w:val="00E3591A"/>
    <w:rsid w:val="00E35B5C"/>
    <w:rsid w:val="00E36B5C"/>
    <w:rsid w:val="00E406C8"/>
    <w:rsid w:val="00E40CE5"/>
    <w:rsid w:val="00E40F01"/>
    <w:rsid w:val="00E417D9"/>
    <w:rsid w:val="00E41DB1"/>
    <w:rsid w:val="00E435FA"/>
    <w:rsid w:val="00E43DA9"/>
    <w:rsid w:val="00E4454D"/>
    <w:rsid w:val="00E462B2"/>
    <w:rsid w:val="00E476AD"/>
    <w:rsid w:val="00E47BC7"/>
    <w:rsid w:val="00E5019F"/>
    <w:rsid w:val="00E505DB"/>
    <w:rsid w:val="00E51535"/>
    <w:rsid w:val="00E519AF"/>
    <w:rsid w:val="00E53544"/>
    <w:rsid w:val="00E53877"/>
    <w:rsid w:val="00E546C1"/>
    <w:rsid w:val="00E55058"/>
    <w:rsid w:val="00E560A8"/>
    <w:rsid w:val="00E5699B"/>
    <w:rsid w:val="00E574C9"/>
    <w:rsid w:val="00E57739"/>
    <w:rsid w:val="00E57AD4"/>
    <w:rsid w:val="00E57B1C"/>
    <w:rsid w:val="00E617E3"/>
    <w:rsid w:val="00E62421"/>
    <w:rsid w:val="00E624B4"/>
    <w:rsid w:val="00E65286"/>
    <w:rsid w:val="00E65718"/>
    <w:rsid w:val="00E65EA5"/>
    <w:rsid w:val="00E67B53"/>
    <w:rsid w:val="00E70272"/>
    <w:rsid w:val="00E7058C"/>
    <w:rsid w:val="00E71080"/>
    <w:rsid w:val="00E71376"/>
    <w:rsid w:val="00E71AEB"/>
    <w:rsid w:val="00E725CF"/>
    <w:rsid w:val="00E73DAF"/>
    <w:rsid w:val="00E740B0"/>
    <w:rsid w:val="00E75765"/>
    <w:rsid w:val="00E75F6F"/>
    <w:rsid w:val="00E763B2"/>
    <w:rsid w:val="00E76D6C"/>
    <w:rsid w:val="00E77524"/>
    <w:rsid w:val="00E77539"/>
    <w:rsid w:val="00E81576"/>
    <w:rsid w:val="00E82D9D"/>
    <w:rsid w:val="00E830C6"/>
    <w:rsid w:val="00E833C3"/>
    <w:rsid w:val="00E8475D"/>
    <w:rsid w:val="00E8476D"/>
    <w:rsid w:val="00E85074"/>
    <w:rsid w:val="00E85E5F"/>
    <w:rsid w:val="00E85F76"/>
    <w:rsid w:val="00E86297"/>
    <w:rsid w:val="00E86B51"/>
    <w:rsid w:val="00E8778A"/>
    <w:rsid w:val="00E87860"/>
    <w:rsid w:val="00E87A83"/>
    <w:rsid w:val="00E91355"/>
    <w:rsid w:val="00E92225"/>
    <w:rsid w:val="00E929B9"/>
    <w:rsid w:val="00E93B06"/>
    <w:rsid w:val="00E9401D"/>
    <w:rsid w:val="00E950A2"/>
    <w:rsid w:val="00E95788"/>
    <w:rsid w:val="00E95A52"/>
    <w:rsid w:val="00E95C48"/>
    <w:rsid w:val="00E9670E"/>
    <w:rsid w:val="00E974F8"/>
    <w:rsid w:val="00E97F48"/>
    <w:rsid w:val="00EA0E6F"/>
    <w:rsid w:val="00EA0F13"/>
    <w:rsid w:val="00EA1054"/>
    <w:rsid w:val="00EA1E7E"/>
    <w:rsid w:val="00EA1FE7"/>
    <w:rsid w:val="00EA37CE"/>
    <w:rsid w:val="00EA3AA7"/>
    <w:rsid w:val="00EA4599"/>
    <w:rsid w:val="00EA59E4"/>
    <w:rsid w:val="00EA5F27"/>
    <w:rsid w:val="00EA640D"/>
    <w:rsid w:val="00EA6B09"/>
    <w:rsid w:val="00EA6F60"/>
    <w:rsid w:val="00EB0806"/>
    <w:rsid w:val="00EB0A5B"/>
    <w:rsid w:val="00EB0D1E"/>
    <w:rsid w:val="00EB0F50"/>
    <w:rsid w:val="00EB1CC7"/>
    <w:rsid w:val="00EB397F"/>
    <w:rsid w:val="00EB3D64"/>
    <w:rsid w:val="00EB3E4E"/>
    <w:rsid w:val="00EB3F1C"/>
    <w:rsid w:val="00EB4146"/>
    <w:rsid w:val="00EB432D"/>
    <w:rsid w:val="00EB4504"/>
    <w:rsid w:val="00EB6022"/>
    <w:rsid w:val="00EB638A"/>
    <w:rsid w:val="00EB6425"/>
    <w:rsid w:val="00EB66A1"/>
    <w:rsid w:val="00EB7ADD"/>
    <w:rsid w:val="00EC0FF3"/>
    <w:rsid w:val="00EC150D"/>
    <w:rsid w:val="00EC2AE8"/>
    <w:rsid w:val="00EC43F4"/>
    <w:rsid w:val="00EC45C6"/>
    <w:rsid w:val="00EC5DD0"/>
    <w:rsid w:val="00EC64BC"/>
    <w:rsid w:val="00EC6A26"/>
    <w:rsid w:val="00EC75E5"/>
    <w:rsid w:val="00ED0AE9"/>
    <w:rsid w:val="00ED139E"/>
    <w:rsid w:val="00ED1525"/>
    <w:rsid w:val="00ED16BB"/>
    <w:rsid w:val="00ED175C"/>
    <w:rsid w:val="00ED1DCD"/>
    <w:rsid w:val="00ED26E0"/>
    <w:rsid w:val="00ED3AF1"/>
    <w:rsid w:val="00ED4973"/>
    <w:rsid w:val="00ED4CD4"/>
    <w:rsid w:val="00ED4EC8"/>
    <w:rsid w:val="00ED5505"/>
    <w:rsid w:val="00ED6581"/>
    <w:rsid w:val="00ED7653"/>
    <w:rsid w:val="00EE03B4"/>
    <w:rsid w:val="00EE04EA"/>
    <w:rsid w:val="00EE0796"/>
    <w:rsid w:val="00EE0B58"/>
    <w:rsid w:val="00EE2964"/>
    <w:rsid w:val="00EE2BFC"/>
    <w:rsid w:val="00EE37F9"/>
    <w:rsid w:val="00EE3E29"/>
    <w:rsid w:val="00EE4292"/>
    <w:rsid w:val="00EE485C"/>
    <w:rsid w:val="00EE5039"/>
    <w:rsid w:val="00EE668A"/>
    <w:rsid w:val="00EE67B3"/>
    <w:rsid w:val="00EE6852"/>
    <w:rsid w:val="00EF01F8"/>
    <w:rsid w:val="00EF2958"/>
    <w:rsid w:val="00EF2F00"/>
    <w:rsid w:val="00EF306F"/>
    <w:rsid w:val="00EF3624"/>
    <w:rsid w:val="00EF3FB7"/>
    <w:rsid w:val="00EF4154"/>
    <w:rsid w:val="00EF582C"/>
    <w:rsid w:val="00EF5C57"/>
    <w:rsid w:val="00EF5E43"/>
    <w:rsid w:val="00EF5E89"/>
    <w:rsid w:val="00EF6220"/>
    <w:rsid w:val="00EF6373"/>
    <w:rsid w:val="00EF6441"/>
    <w:rsid w:val="00EF71D6"/>
    <w:rsid w:val="00EF72EE"/>
    <w:rsid w:val="00EF75F8"/>
    <w:rsid w:val="00EF7DF4"/>
    <w:rsid w:val="00EF7E5A"/>
    <w:rsid w:val="00F02768"/>
    <w:rsid w:val="00F029D0"/>
    <w:rsid w:val="00F031FF"/>
    <w:rsid w:val="00F04154"/>
    <w:rsid w:val="00F0471D"/>
    <w:rsid w:val="00F047F1"/>
    <w:rsid w:val="00F04BAB"/>
    <w:rsid w:val="00F07445"/>
    <w:rsid w:val="00F0783F"/>
    <w:rsid w:val="00F07869"/>
    <w:rsid w:val="00F1215F"/>
    <w:rsid w:val="00F12767"/>
    <w:rsid w:val="00F1388C"/>
    <w:rsid w:val="00F139EC"/>
    <w:rsid w:val="00F140B5"/>
    <w:rsid w:val="00F145EA"/>
    <w:rsid w:val="00F14B57"/>
    <w:rsid w:val="00F17E85"/>
    <w:rsid w:val="00F207B5"/>
    <w:rsid w:val="00F21059"/>
    <w:rsid w:val="00F210F8"/>
    <w:rsid w:val="00F213E3"/>
    <w:rsid w:val="00F21621"/>
    <w:rsid w:val="00F22064"/>
    <w:rsid w:val="00F23B0E"/>
    <w:rsid w:val="00F24092"/>
    <w:rsid w:val="00F251A0"/>
    <w:rsid w:val="00F2525A"/>
    <w:rsid w:val="00F25E9B"/>
    <w:rsid w:val="00F26731"/>
    <w:rsid w:val="00F2673C"/>
    <w:rsid w:val="00F2678A"/>
    <w:rsid w:val="00F268F4"/>
    <w:rsid w:val="00F30339"/>
    <w:rsid w:val="00F307B6"/>
    <w:rsid w:val="00F3214C"/>
    <w:rsid w:val="00F32213"/>
    <w:rsid w:val="00F33604"/>
    <w:rsid w:val="00F34799"/>
    <w:rsid w:val="00F34CB8"/>
    <w:rsid w:val="00F350D8"/>
    <w:rsid w:val="00F35FAB"/>
    <w:rsid w:val="00F36BEF"/>
    <w:rsid w:val="00F37579"/>
    <w:rsid w:val="00F37D0C"/>
    <w:rsid w:val="00F401B8"/>
    <w:rsid w:val="00F40639"/>
    <w:rsid w:val="00F4110D"/>
    <w:rsid w:val="00F4239D"/>
    <w:rsid w:val="00F44017"/>
    <w:rsid w:val="00F44151"/>
    <w:rsid w:val="00F448EA"/>
    <w:rsid w:val="00F4510C"/>
    <w:rsid w:val="00F452C3"/>
    <w:rsid w:val="00F45390"/>
    <w:rsid w:val="00F45789"/>
    <w:rsid w:val="00F4631C"/>
    <w:rsid w:val="00F47275"/>
    <w:rsid w:val="00F47C0E"/>
    <w:rsid w:val="00F503BA"/>
    <w:rsid w:val="00F505D9"/>
    <w:rsid w:val="00F50D60"/>
    <w:rsid w:val="00F51FD5"/>
    <w:rsid w:val="00F52E3B"/>
    <w:rsid w:val="00F52EF7"/>
    <w:rsid w:val="00F536B0"/>
    <w:rsid w:val="00F55022"/>
    <w:rsid w:val="00F55061"/>
    <w:rsid w:val="00F55BF4"/>
    <w:rsid w:val="00F56018"/>
    <w:rsid w:val="00F563D7"/>
    <w:rsid w:val="00F564A9"/>
    <w:rsid w:val="00F5679E"/>
    <w:rsid w:val="00F567A3"/>
    <w:rsid w:val="00F6075F"/>
    <w:rsid w:val="00F6165C"/>
    <w:rsid w:val="00F618FC"/>
    <w:rsid w:val="00F62029"/>
    <w:rsid w:val="00F63837"/>
    <w:rsid w:val="00F64174"/>
    <w:rsid w:val="00F6538A"/>
    <w:rsid w:val="00F65C40"/>
    <w:rsid w:val="00F65D12"/>
    <w:rsid w:val="00F668CD"/>
    <w:rsid w:val="00F66F09"/>
    <w:rsid w:val="00F67154"/>
    <w:rsid w:val="00F67F06"/>
    <w:rsid w:val="00F67FAF"/>
    <w:rsid w:val="00F70152"/>
    <w:rsid w:val="00F704F1"/>
    <w:rsid w:val="00F705AF"/>
    <w:rsid w:val="00F7164A"/>
    <w:rsid w:val="00F7194B"/>
    <w:rsid w:val="00F7199B"/>
    <w:rsid w:val="00F719E2"/>
    <w:rsid w:val="00F72C94"/>
    <w:rsid w:val="00F746B1"/>
    <w:rsid w:val="00F75A25"/>
    <w:rsid w:val="00F75B71"/>
    <w:rsid w:val="00F75E3A"/>
    <w:rsid w:val="00F760D7"/>
    <w:rsid w:val="00F778D9"/>
    <w:rsid w:val="00F77936"/>
    <w:rsid w:val="00F77CE2"/>
    <w:rsid w:val="00F8028E"/>
    <w:rsid w:val="00F80DF6"/>
    <w:rsid w:val="00F81F95"/>
    <w:rsid w:val="00F82198"/>
    <w:rsid w:val="00F82CFD"/>
    <w:rsid w:val="00F82F5F"/>
    <w:rsid w:val="00F84EB6"/>
    <w:rsid w:val="00F85102"/>
    <w:rsid w:val="00F8551F"/>
    <w:rsid w:val="00F879B7"/>
    <w:rsid w:val="00F87D78"/>
    <w:rsid w:val="00F90725"/>
    <w:rsid w:val="00F908E7"/>
    <w:rsid w:val="00F91326"/>
    <w:rsid w:val="00F91FCF"/>
    <w:rsid w:val="00F92709"/>
    <w:rsid w:val="00F92752"/>
    <w:rsid w:val="00F9335E"/>
    <w:rsid w:val="00F94597"/>
    <w:rsid w:val="00F94F28"/>
    <w:rsid w:val="00F95177"/>
    <w:rsid w:val="00F95471"/>
    <w:rsid w:val="00F95E0B"/>
    <w:rsid w:val="00F960D0"/>
    <w:rsid w:val="00F96F15"/>
    <w:rsid w:val="00F97BF1"/>
    <w:rsid w:val="00FA00E3"/>
    <w:rsid w:val="00FA36B1"/>
    <w:rsid w:val="00FA3C42"/>
    <w:rsid w:val="00FA4305"/>
    <w:rsid w:val="00FA696C"/>
    <w:rsid w:val="00FA7254"/>
    <w:rsid w:val="00FB0EF6"/>
    <w:rsid w:val="00FB117E"/>
    <w:rsid w:val="00FB1856"/>
    <w:rsid w:val="00FB1EA5"/>
    <w:rsid w:val="00FB1EAD"/>
    <w:rsid w:val="00FB25AB"/>
    <w:rsid w:val="00FB283F"/>
    <w:rsid w:val="00FB2A2A"/>
    <w:rsid w:val="00FB3AE4"/>
    <w:rsid w:val="00FB3CC6"/>
    <w:rsid w:val="00FB46A4"/>
    <w:rsid w:val="00FB60F6"/>
    <w:rsid w:val="00FB62E2"/>
    <w:rsid w:val="00FB787A"/>
    <w:rsid w:val="00FB79B7"/>
    <w:rsid w:val="00FC032A"/>
    <w:rsid w:val="00FC0650"/>
    <w:rsid w:val="00FC077C"/>
    <w:rsid w:val="00FC1032"/>
    <w:rsid w:val="00FC14B8"/>
    <w:rsid w:val="00FC1665"/>
    <w:rsid w:val="00FC2CF5"/>
    <w:rsid w:val="00FC2FA3"/>
    <w:rsid w:val="00FC30B7"/>
    <w:rsid w:val="00FC3FA9"/>
    <w:rsid w:val="00FC42D9"/>
    <w:rsid w:val="00FC459A"/>
    <w:rsid w:val="00FC4674"/>
    <w:rsid w:val="00FC4A5A"/>
    <w:rsid w:val="00FC4AB5"/>
    <w:rsid w:val="00FC5969"/>
    <w:rsid w:val="00FC6F72"/>
    <w:rsid w:val="00FC78A2"/>
    <w:rsid w:val="00FC7B9C"/>
    <w:rsid w:val="00FD0451"/>
    <w:rsid w:val="00FD1291"/>
    <w:rsid w:val="00FD2EB1"/>
    <w:rsid w:val="00FD3CBD"/>
    <w:rsid w:val="00FD5BA7"/>
    <w:rsid w:val="00FD5BD1"/>
    <w:rsid w:val="00FD5BDE"/>
    <w:rsid w:val="00FD5BF4"/>
    <w:rsid w:val="00FD69D6"/>
    <w:rsid w:val="00FD7095"/>
    <w:rsid w:val="00FD7843"/>
    <w:rsid w:val="00FD7907"/>
    <w:rsid w:val="00FE0395"/>
    <w:rsid w:val="00FE0578"/>
    <w:rsid w:val="00FE0C59"/>
    <w:rsid w:val="00FE0E6F"/>
    <w:rsid w:val="00FE188A"/>
    <w:rsid w:val="00FE1FA8"/>
    <w:rsid w:val="00FE1FFA"/>
    <w:rsid w:val="00FE365A"/>
    <w:rsid w:val="00FE3B1A"/>
    <w:rsid w:val="00FE53BD"/>
    <w:rsid w:val="00FE543F"/>
    <w:rsid w:val="00FE75EA"/>
    <w:rsid w:val="00FF0648"/>
    <w:rsid w:val="00FF0FA8"/>
    <w:rsid w:val="00FF2106"/>
    <w:rsid w:val="00FF2973"/>
    <w:rsid w:val="00FF2A05"/>
    <w:rsid w:val="00FF39CA"/>
    <w:rsid w:val="00FF485E"/>
    <w:rsid w:val="00FF5EC3"/>
    <w:rsid w:val="00FF62E8"/>
    <w:rsid w:val="00FF648E"/>
    <w:rsid w:val="00FF6A8B"/>
    <w:rsid w:val="00FF704C"/>
    <w:rsid w:val="00FF7677"/>
    <w:rsid w:val="00FF7E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BBD067-B7E6-4214-830A-FD81D6B3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27727"/>
    <w:rPr>
      <w:sz w:val="20"/>
      <w:szCs w:val="20"/>
    </w:rPr>
  </w:style>
  <w:style w:type="paragraph" w:styleId="Naslov1">
    <w:name w:val="heading 1"/>
    <w:basedOn w:val="Navaden"/>
    <w:next w:val="Navaden"/>
    <w:link w:val="Naslov1Znak"/>
    <w:uiPriority w:val="99"/>
    <w:qFormat/>
    <w:rsid w:val="00895C5B"/>
    <w:pPr>
      <w:keepNext/>
      <w:tabs>
        <w:tab w:val="left" w:pos="576"/>
      </w:tabs>
      <w:jc w:val="center"/>
      <w:outlineLvl w:val="0"/>
    </w:pPr>
    <w:rPr>
      <w:rFonts w:ascii="Arial" w:hAnsi="Arial"/>
      <w:b/>
      <w:sz w:val="24"/>
    </w:rPr>
  </w:style>
  <w:style w:type="paragraph" w:styleId="Naslov2">
    <w:name w:val="heading 2"/>
    <w:basedOn w:val="Navaden"/>
    <w:next w:val="Navaden"/>
    <w:link w:val="Naslov2Znak"/>
    <w:uiPriority w:val="99"/>
    <w:qFormat/>
    <w:rsid w:val="00895C5B"/>
    <w:pPr>
      <w:keepNext/>
      <w:spacing w:before="240" w:after="60"/>
      <w:outlineLvl w:val="1"/>
    </w:pPr>
    <w:rPr>
      <w:rFonts w:ascii="Arial" w:hAnsi="Arial" w:cs="Arial"/>
      <w:b/>
      <w:bCs/>
      <w:i/>
      <w:iCs/>
      <w:sz w:val="28"/>
      <w:szCs w:val="28"/>
    </w:rPr>
  </w:style>
  <w:style w:type="paragraph" w:styleId="Naslov7">
    <w:name w:val="heading 7"/>
    <w:basedOn w:val="Navaden"/>
    <w:next w:val="Navaden"/>
    <w:link w:val="Naslov7Znak"/>
    <w:uiPriority w:val="9"/>
    <w:unhideWhenUsed/>
    <w:qFormat/>
    <w:locked/>
    <w:rsid w:val="002433F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BA6B76"/>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sid w:val="00BA6B76"/>
    <w:rPr>
      <w:rFonts w:ascii="Cambria" w:hAnsi="Cambria" w:cs="Times New Roman"/>
      <w:b/>
      <w:bCs/>
      <w:i/>
      <w:iCs/>
      <w:sz w:val="28"/>
      <w:szCs w:val="28"/>
    </w:rPr>
  </w:style>
  <w:style w:type="paragraph" w:styleId="Noga">
    <w:name w:val="footer"/>
    <w:basedOn w:val="Navaden"/>
    <w:link w:val="NogaZnak"/>
    <w:uiPriority w:val="99"/>
    <w:rsid w:val="00895C5B"/>
    <w:pPr>
      <w:tabs>
        <w:tab w:val="center" w:pos="4153"/>
        <w:tab w:val="right" w:pos="8306"/>
      </w:tabs>
    </w:pPr>
  </w:style>
  <w:style w:type="character" w:customStyle="1" w:styleId="NogaZnak">
    <w:name w:val="Noga Znak"/>
    <w:basedOn w:val="Privzetapisavaodstavka"/>
    <w:link w:val="Noga"/>
    <w:uiPriority w:val="99"/>
    <w:locked/>
    <w:rsid w:val="00BA6B76"/>
    <w:rPr>
      <w:rFonts w:cs="Times New Roman"/>
    </w:rPr>
  </w:style>
  <w:style w:type="paragraph" w:styleId="Telobesedila">
    <w:name w:val="Body Text"/>
    <w:basedOn w:val="Navaden"/>
    <w:link w:val="TelobesedilaZnak"/>
    <w:uiPriority w:val="99"/>
    <w:rsid w:val="00895C5B"/>
    <w:pPr>
      <w:jc w:val="both"/>
    </w:pPr>
    <w:rPr>
      <w:rFonts w:ascii="Arial" w:hAnsi="Arial"/>
    </w:rPr>
  </w:style>
  <w:style w:type="character" w:customStyle="1" w:styleId="TelobesedilaZnak">
    <w:name w:val="Telo besedila Znak"/>
    <w:basedOn w:val="Privzetapisavaodstavka"/>
    <w:link w:val="Telobesedila"/>
    <w:uiPriority w:val="99"/>
    <w:locked/>
    <w:rsid w:val="00BA6B76"/>
    <w:rPr>
      <w:rFonts w:cs="Times New Roman"/>
    </w:rPr>
  </w:style>
  <w:style w:type="paragraph" w:styleId="Telobesedila2">
    <w:name w:val="Body Text 2"/>
    <w:basedOn w:val="Navaden"/>
    <w:link w:val="Telobesedila2Znak"/>
    <w:uiPriority w:val="99"/>
    <w:rsid w:val="00895C5B"/>
    <w:pPr>
      <w:jc w:val="both"/>
    </w:pPr>
    <w:rPr>
      <w:rFonts w:ascii="Arial" w:hAnsi="Arial"/>
      <w:color w:val="FF0000"/>
    </w:rPr>
  </w:style>
  <w:style w:type="character" w:customStyle="1" w:styleId="Telobesedila2Znak">
    <w:name w:val="Telo besedila 2 Znak"/>
    <w:basedOn w:val="Privzetapisavaodstavka"/>
    <w:link w:val="Telobesedila2"/>
    <w:uiPriority w:val="99"/>
    <w:locked/>
    <w:rsid w:val="00BA6B76"/>
    <w:rPr>
      <w:rFonts w:cs="Times New Roman"/>
    </w:rPr>
  </w:style>
  <w:style w:type="paragraph" w:styleId="Golobesedilo">
    <w:name w:val="Plain Text"/>
    <w:basedOn w:val="Navaden"/>
    <w:link w:val="GolobesediloZnak"/>
    <w:uiPriority w:val="99"/>
    <w:rsid w:val="00895C5B"/>
    <w:rPr>
      <w:rFonts w:ascii="Courier New" w:hAnsi="Courier New" w:cs="Courier New"/>
      <w:lang w:eastAsia="en-US"/>
    </w:rPr>
  </w:style>
  <w:style w:type="character" w:customStyle="1" w:styleId="GolobesediloZnak">
    <w:name w:val="Golo besedilo Znak"/>
    <w:basedOn w:val="Privzetapisavaodstavka"/>
    <w:link w:val="Golobesedilo"/>
    <w:uiPriority w:val="99"/>
    <w:semiHidden/>
    <w:locked/>
    <w:rsid w:val="00BA6B76"/>
    <w:rPr>
      <w:rFonts w:ascii="Courier New" w:hAnsi="Courier New" w:cs="Courier New"/>
    </w:rPr>
  </w:style>
  <w:style w:type="character" w:styleId="Hiperpovezava">
    <w:name w:val="Hyperlink"/>
    <w:basedOn w:val="Privzetapisavaodstavka"/>
    <w:uiPriority w:val="99"/>
    <w:rsid w:val="00895C5B"/>
    <w:rPr>
      <w:rFonts w:cs="Times New Roman"/>
      <w:color w:val="0000FF"/>
      <w:u w:val="single"/>
    </w:rPr>
  </w:style>
  <w:style w:type="paragraph" w:styleId="Telobesedila3">
    <w:name w:val="Body Text 3"/>
    <w:basedOn w:val="Navaden"/>
    <w:link w:val="Telobesedila3Znak"/>
    <w:uiPriority w:val="99"/>
    <w:rsid w:val="00895C5B"/>
    <w:pPr>
      <w:spacing w:after="120"/>
    </w:pPr>
    <w:rPr>
      <w:sz w:val="16"/>
      <w:szCs w:val="16"/>
    </w:rPr>
  </w:style>
  <w:style w:type="character" w:customStyle="1" w:styleId="Telobesedila3Znak">
    <w:name w:val="Telo besedila 3 Znak"/>
    <w:basedOn w:val="Privzetapisavaodstavka"/>
    <w:link w:val="Telobesedila3"/>
    <w:uiPriority w:val="99"/>
    <w:semiHidden/>
    <w:locked/>
    <w:rsid w:val="00BA6B76"/>
    <w:rPr>
      <w:rFonts w:cs="Times New Roman"/>
      <w:sz w:val="16"/>
      <w:szCs w:val="16"/>
    </w:rPr>
  </w:style>
  <w:style w:type="paragraph" w:customStyle="1" w:styleId="Hanging">
    <w:name w:val="Hanging"/>
    <w:basedOn w:val="Navaden"/>
    <w:uiPriority w:val="99"/>
    <w:rsid w:val="00895C5B"/>
    <w:pPr>
      <w:ind w:left="284" w:hanging="284"/>
      <w:jc w:val="both"/>
    </w:pPr>
    <w:rPr>
      <w:sz w:val="24"/>
      <w:lang w:val="en-US"/>
    </w:rPr>
  </w:style>
  <w:style w:type="paragraph" w:customStyle="1" w:styleId="Podnaslov1">
    <w:name w:val="Podnaslov1"/>
    <w:basedOn w:val="Hanging"/>
    <w:uiPriority w:val="99"/>
    <w:rsid w:val="00895C5B"/>
    <w:pPr>
      <w:ind w:left="227" w:hanging="227"/>
    </w:pPr>
    <w:rPr>
      <w:rFonts w:ascii="Arial" w:hAnsi="Arial"/>
      <w:b/>
      <w:sz w:val="20"/>
    </w:rPr>
  </w:style>
  <w:style w:type="table" w:styleId="Tabelamrea">
    <w:name w:val="Table Grid"/>
    <w:basedOn w:val="Navadnatabela"/>
    <w:uiPriority w:val="99"/>
    <w:rsid w:val="00895C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rsid w:val="00895C5B"/>
  </w:style>
  <w:style w:type="character" w:customStyle="1" w:styleId="PripombabesediloZnak">
    <w:name w:val="Pripomba – besedilo Znak"/>
    <w:basedOn w:val="Privzetapisavaodstavka"/>
    <w:link w:val="Pripombabesedilo"/>
    <w:uiPriority w:val="99"/>
    <w:locked/>
    <w:rsid w:val="00BA6B76"/>
    <w:rPr>
      <w:rFonts w:cs="Times New Roman"/>
    </w:rPr>
  </w:style>
  <w:style w:type="character" w:styleId="Krepko">
    <w:name w:val="Strong"/>
    <w:basedOn w:val="Privzetapisavaodstavka"/>
    <w:uiPriority w:val="99"/>
    <w:qFormat/>
    <w:rsid w:val="00895C5B"/>
    <w:rPr>
      <w:rFonts w:cs="Times New Roman"/>
      <w:b/>
      <w:bCs/>
    </w:rPr>
  </w:style>
  <w:style w:type="paragraph" w:styleId="Glava">
    <w:name w:val="header"/>
    <w:basedOn w:val="Navaden"/>
    <w:link w:val="GlavaZnak"/>
    <w:uiPriority w:val="99"/>
    <w:rsid w:val="00895C5B"/>
    <w:pPr>
      <w:tabs>
        <w:tab w:val="center" w:pos="4536"/>
        <w:tab w:val="right" w:pos="9072"/>
      </w:tabs>
    </w:pPr>
  </w:style>
  <w:style w:type="character" w:customStyle="1" w:styleId="GlavaZnak">
    <w:name w:val="Glava Znak"/>
    <w:basedOn w:val="Privzetapisavaodstavka"/>
    <w:link w:val="Glava"/>
    <w:uiPriority w:val="99"/>
    <w:semiHidden/>
    <w:locked/>
    <w:rsid w:val="00BA6B76"/>
    <w:rPr>
      <w:rFonts w:cs="Times New Roman"/>
    </w:rPr>
  </w:style>
  <w:style w:type="character" w:styleId="tevilkastrani">
    <w:name w:val="page number"/>
    <w:basedOn w:val="Privzetapisavaodstavka"/>
    <w:uiPriority w:val="99"/>
    <w:rsid w:val="00895C5B"/>
    <w:rPr>
      <w:rFonts w:cs="Times New Roman"/>
    </w:rPr>
  </w:style>
  <w:style w:type="paragraph" w:customStyle="1" w:styleId="Nivo2RD">
    <w:name w:val="Nivo2_RD"/>
    <w:basedOn w:val="Navaden"/>
    <w:next w:val="Navaden"/>
    <w:uiPriority w:val="99"/>
    <w:rsid w:val="00895C5B"/>
    <w:pPr>
      <w:numPr>
        <w:numId w:val="1"/>
      </w:numPr>
    </w:pPr>
    <w:rPr>
      <w:sz w:val="16"/>
      <w:szCs w:val="24"/>
    </w:rPr>
  </w:style>
  <w:style w:type="paragraph" w:styleId="Besedilooblaka">
    <w:name w:val="Balloon Text"/>
    <w:basedOn w:val="Navaden"/>
    <w:link w:val="BesedilooblakaZnak"/>
    <w:uiPriority w:val="99"/>
    <w:semiHidden/>
    <w:rsid w:val="00825F61"/>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BA6B76"/>
    <w:rPr>
      <w:rFonts w:cs="Times New Roman"/>
      <w:sz w:val="2"/>
    </w:rPr>
  </w:style>
  <w:style w:type="character" w:styleId="Pripombasklic">
    <w:name w:val="annotation reference"/>
    <w:basedOn w:val="Privzetapisavaodstavka"/>
    <w:uiPriority w:val="99"/>
    <w:rsid w:val="00152D11"/>
    <w:rPr>
      <w:rFonts w:cs="Times New Roman"/>
      <w:sz w:val="16"/>
      <w:szCs w:val="16"/>
    </w:rPr>
  </w:style>
  <w:style w:type="paragraph" w:styleId="Zadevapripombe">
    <w:name w:val="annotation subject"/>
    <w:basedOn w:val="Pripombabesedilo"/>
    <w:next w:val="Pripombabesedilo"/>
    <w:link w:val="ZadevapripombeZnak"/>
    <w:uiPriority w:val="99"/>
    <w:semiHidden/>
    <w:rsid w:val="00152D11"/>
    <w:rPr>
      <w:b/>
      <w:bCs/>
    </w:rPr>
  </w:style>
  <w:style w:type="character" w:customStyle="1" w:styleId="ZadevapripombeZnak">
    <w:name w:val="Zadeva pripombe Znak"/>
    <w:basedOn w:val="PripombabesediloZnak"/>
    <w:link w:val="Zadevapripombe"/>
    <w:uiPriority w:val="99"/>
    <w:semiHidden/>
    <w:locked/>
    <w:rsid w:val="00BA6B76"/>
    <w:rPr>
      <w:rFonts w:cs="Times New Roman"/>
      <w:b/>
      <w:bCs/>
    </w:rPr>
  </w:style>
  <w:style w:type="paragraph" w:styleId="Sprotnaopomba-besedilo">
    <w:name w:val="footnote text"/>
    <w:basedOn w:val="Navaden"/>
    <w:link w:val="Sprotnaopomba-besediloZnak"/>
    <w:uiPriority w:val="99"/>
    <w:semiHidden/>
    <w:rsid w:val="006D4BDF"/>
  </w:style>
  <w:style w:type="character" w:customStyle="1" w:styleId="Sprotnaopomba-besediloZnak">
    <w:name w:val="Sprotna opomba - besedilo Znak"/>
    <w:basedOn w:val="Privzetapisavaodstavka"/>
    <w:link w:val="Sprotnaopomba-besedilo"/>
    <w:uiPriority w:val="99"/>
    <w:semiHidden/>
    <w:locked/>
    <w:rsid w:val="006D4BDF"/>
    <w:rPr>
      <w:rFonts w:cs="Times New Roman"/>
      <w:sz w:val="20"/>
      <w:szCs w:val="20"/>
    </w:rPr>
  </w:style>
  <w:style w:type="character" w:styleId="Sprotnaopomba-sklic">
    <w:name w:val="footnote reference"/>
    <w:basedOn w:val="Privzetapisavaodstavka"/>
    <w:uiPriority w:val="99"/>
    <w:semiHidden/>
    <w:rsid w:val="006D4BDF"/>
    <w:rPr>
      <w:rFonts w:cs="Times New Roman"/>
      <w:vertAlign w:val="superscript"/>
    </w:rPr>
  </w:style>
  <w:style w:type="paragraph" w:styleId="Revizija">
    <w:name w:val="Revision"/>
    <w:hidden/>
    <w:uiPriority w:val="99"/>
    <w:semiHidden/>
    <w:rsid w:val="004C7000"/>
    <w:rPr>
      <w:sz w:val="20"/>
      <w:szCs w:val="20"/>
    </w:rPr>
  </w:style>
  <w:style w:type="paragraph" w:styleId="Naslov">
    <w:name w:val="Title"/>
    <w:basedOn w:val="Navaden"/>
    <w:next w:val="Navaden"/>
    <w:link w:val="NaslovZnak"/>
    <w:uiPriority w:val="99"/>
    <w:qFormat/>
    <w:locked/>
    <w:rsid w:val="000B582A"/>
    <w:pPr>
      <w:spacing w:before="240" w:after="60"/>
      <w:jc w:val="center"/>
      <w:outlineLvl w:val="0"/>
    </w:pPr>
    <w:rPr>
      <w:rFonts w:ascii="Cambria" w:eastAsia="SimSun" w:hAnsi="Cambria"/>
      <w:b/>
      <w:bCs/>
      <w:kern w:val="28"/>
      <w:sz w:val="32"/>
      <w:szCs w:val="32"/>
    </w:rPr>
  </w:style>
  <w:style w:type="character" w:customStyle="1" w:styleId="NaslovZnak">
    <w:name w:val="Naslov Znak"/>
    <w:basedOn w:val="Privzetapisavaodstavka"/>
    <w:link w:val="Naslov"/>
    <w:uiPriority w:val="99"/>
    <w:locked/>
    <w:rsid w:val="000B582A"/>
    <w:rPr>
      <w:rFonts w:ascii="Cambria" w:eastAsia="SimSun" w:hAnsi="Cambria" w:cs="Times New Roman"/>
      <w:b/>
      <w:bCs/>
      <w:kern w:val="28"/>
      <w:sz w:val="32"/>
      <w:szCs w:val="32"/>
    </w:rPr>
  </w:style>
  <w:style w:type="paragraph" w:styleId="Odstavekseznama">
    <w:name w:val="List Paragraph"/>
    <w:basedOn w:val="Navaden"/>
    <w:uiPriority w:val="34"/>
    <w:qFormat/>
    <w:rsid w:val="001252B0"/>
    <w:pPr>
      <w:ind w:left="720"/>
      <w:contextualSpacing/>
    </w:pPr>
  </w:style>
  <w:style w:type="paragraph" w:styleId="Brezrazmikov">
    <w:name w:val="No Spacing"/>
    <w:basedOn w:val="Navaden"/>
    <w:uiPriority w:val="99"/>
    <w:qFormat/>
    <w:rsid w:val="00512753"/>
    <w:rPr>
      <w:rFonts w:ascii="Calibri" w:hAnsi="Calibri"/>
      <w:sz w:val="22"/>
      <w:szCs w:val="22"/>
    </w:rPr>
  </w:style>
  <w:style w:type="paragraph" w:customStyle="1" w:styleId="Default">
    <w:name w:val="Default"/>
    <w:rsid w:val="00F960D0"/>
    <w:pPr>
      <w:autoSpaceDE w:val="0"/>
      <w:autoSpaceDN w:val="0"/>
      <w:adjustRightInd w:val="0"/>
    </w:pPr>
    <w:rPr>
      <w:rFonts w:ascii="Arial" w:eastAsiaTheme="minorHAnsi" w:hAnsi="Arial" w:cs="Arial"/>
      <w:color w:val="000000"/>
      <w:sz w:val="24"/>
      <w:szCs w:val="24"/>
      <w:lang w:eastAsia="en-US"/>
    </w:rPr>
  </w:style>
  <w:style w:type="paragraph" w:customStyle="1" w:styleId="odstavek">
    <w:name w:val="odstavek"/>
    <w:basedOn w:val="Navaden"/>
    <w:rsid w:val="004D67B9"/>
    <w:pPr>
      <w:spacing w:before="100" w:beforeAutospacing="1" w:after="100" w:afterAutospacing="1"/>
    </w:pPr>
    <w:rPr>
      <w:rFonts w:eastAsiaTheme="minorHAnsi"/>
      <w:sz w:val="24"/>
      <w:szCs w:val="24"/>
    </w:rPr>
  </w:style>
  <w:style w:type="paragraph" w:customStyle="1" w:styleId="rkovnatokazaodstavkom">
    <w:name w:val="rkovnatokazaodstavkom"/>
    <w:basedOn w:val="Navaden"/>
    <w:rsid w:val="004D67B9"/>
    <w:pPr>
      <w:spacing w:before="100" w:beforeAutospacing="1" w:after="100" w:afterAutospacing="1"/>
    </w:pPr>
    <w:rPr>
      <w:rFonts w:eastAsiaTheme="minorHAnsi"/>
      <w:sz w:val="24"/>
      <w:szCs w:val="24"/>
    </w:rPr>
  </w:style>
  <w:style w:type="paragraph" w:customStyle="1" w:styleId="tevilnatoka">
    <w:name w:val="tevilnatoka"/>
    <w:basedOn w:val="Navaden"/>
    <w:rsid w:val="004D67B9"/>
    <w:pPr>
      <w:spacing w:before="100" w:beforeAutospacing="1" w:after="100" w:afterAutospacing="1"/>
    </w:pPr>
    <w:rPr>
      <w:rFonts w:eastAsiaTheme="minorHAnsi"/>
      <w:sz w:val="24"/>
      <w:szCs w:val="24"/>
    </w:rPr>
  </w:style>
  <w:style w:type="paragraph" w:customStyle="1" w:styleId="Poziv">
    <w:name w:val="Poziv"/>
    <w:basedOn w:val="Navaden"/>
    <w:qFormat/>
    <w:rsid w:val="00FC6F72"/>
    <w:pPr>
      <w:numPr>
        <w:numId w:val="7"/>
      </w:numPr>
      <w:pBdr>
        <w:top w:val="nil"/>
        <w:left w:val="nil"/>
        <w:bottom w:val="nil"/>
        <w:right w:val="nil"/>
        <w:between w:val="nil"/>
      </w:pBdr>
      <w:contextualSpacing/>
      <w:jc w:val="both"/>
    </w:pPr>
    <w:rPr>
      <w:rFonts w:ascii="Arial" w:hAnsi="Arial" w:cs="Arial"/>
      <w:b/>
      <w:color w:val="000000"/>
    </w:rPr>
  </w:style>
  <w:style w:type="character" w:customStyle="1" w:styleId="Naslov7Znak">
    <w:name w:val="Naslov 7 Znak"/>
    <w:basedOn w:val="Privzetapisavaodstavka"/>
    <w:link w:val="Naslov7"/>
    <w:semiHidden/>
    <w:rsid w:val="002433F7"/>
    <w:rPr>
      <w:rFonts w:asciiTheme="majorHAnsi" w:eastAsiaTheme="majorEastAsia" w:hAnsiTheme="majorHAnsi" w:cstheme="majorBidi"/>
      <w:i/>
      <w:iCs/>
      <w:color w:val="243F60" w:themeColor="accent1" w:themeShade="7F"/>
      <w:sz w:val="20"/>
      <w:szCs w:val="20"/>
    </w:rPr>
  </w:style>
  <w:style w:type="table" w:styleId="Tabelasvetlamrea1">
    <w:name w:val="Grid Table 1 Light"/>
    <w:basedOn w:val="Navadnatabela"/>
    <w:uiPriority w:val="46"/>
    <w:rsid w:val="00EA59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azalovsebine1">
    <w:name w:val="toc 1"/>
    <w:basedOn w:val="Navaden"/>
    <w:next w:val="Navaden"/>
    <w:autoRedefine/>
    <w:uiPriority w:val="39"/>
    <w:unhideWhenUsed/>
    <w:locked/>
    <w:rsid w:val="001C73CB"/>
    <w:pPr>
      <w:pBdr>
        <w:top w:val="nil"/>
        <w:left w:val="nil"/>
        <w:bottom w:val="nil"/>
        <w:right w:val="nil"/>
        <w:between w:val="nil"/>
      </w:pBdr>
      <w:spacing w:after="100"/>
    </w:pPr>
    <w:rPr>
      <w:color w:val="000000"/>
    </w:rPr>
  </w:style>
  <w:style w:type="character" w:customStyle="1" w:styleId="Nerazreenaomemba1">
    <w:name w:val="Nerazrešena omemba1"/>
    <w:basedOn w:val="Privzetapisavaodstavka"/>
    <w:uiPriority w:val="99"/>
    <w:semiHidden/>
    <w:unhideWhenUsed/>
    <w:rsid w:val="00064F41"/>
    <w:rPr>
      <w:color w:val="605E5C"/>
      <w:shd w:val="clear" w:color="auto" w:fill="E1DFDD"/>
    </w:rPr>
  </w:style>
  <w:style w:type="character" w:styleId="SledenaHiperpovezava">
    <w:name w:val="FollowedHyperlink"/>
    <w:basedOn w:val="Privzetapisavaodstavka"/>
    <w:uiPriority w:val="99"/>
    <w:semiHidden/>
    <w:unhideWhenUsed/>
    <w:rsid w:val="006B77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8698">
      <w:bodyDiv w:val="1"/>
      <w:marLeft w:val="0"/>
      <w:marRight w:val="0"/>
      <w:marTop w:val="0"/>
      <w:marBottom w:val="0"/>
      <w:divBdr>
        <w:top w:val="none" w:sz="0" w:space="0" w:color="auto"/>
        <w:left w:val="none" w:sz="0" w:space="0" w:color="auto"/>
        <w:bottom w:val="none" w:sz="0" w:space="0" w:color="auto"/>
        <w:right w:val="none" w:sz="0" w:space="0" w:color="auto"/>
      </w:divBdr>
    </w:div>
    <w:div w:id="133957213">
      <w:bodyDiv w:val="1"/>
      <w:marLeft w:val="0"/>
      <w:marRight w:val="0"/>
      <w:marTop w:val="0"/>
      <w:marBottom w:val="0"/>
      <w:divBdr>
        <w:top w:val="none" w:sz="0" w:space="0" w:color="auto"/>
        <w:left w:val="none" w:sz="0" w:space="0" w:color="auto"/>
        <w:bottom w:val="none" w:sz="0" w:space="0" w:color="auto"/>
        <w:right w:val="none" w:sz="0" w:space="0" w:color="auto"/>
      </w:divBdr>
    </w:div>
    <w:div w:id="577179129">
      <w:bodyDiv w:val="1"/>
      <w:marLeft w:val="0"/>
      <w:marRight w:val="0"/>
      <w:marTop w:val="0"/>
      <w:marBottom w:val="0"/>
      <w:divBdr>
        <w:top w:val="none" w:sz="0" w:space="0" w:color="auto"/>
        <w:left w:val="none" w:sz="0" w:space="0" w:color="auto"/>
        <w:bottom w:val="none" w:sz="0" w:space="0" w:color="auto"/>
        <w:right w:val="none" w:sz="0" w:space="0" w:color="auto"/>
      </w:divBdr>
    </w:div>
    <w:div w:id="608466074">
      <w:bodyDiv w:val="1"/>
      <w:marLeft w:val="0"/>
      <w:marRight w:val="0"/>
      <w:marTop w:val="0"/>
      <w:marBottom w:val="0"/>
      <w:divBdr>
        <w:top w:val="none" w:sz="0" w:space="0" w:color="auto"/>
        <w:left w:val="none" w:sz="0" w:space="0" w:color="auto"/>
        <w:bottom w:val="none" w:sz="0" w:space="0" w:color="auto"/>
        <w:right w:val="none" w:sz="0" w:space="0" w:color="auto"/>
      </w:divBdr>
    </w:div>
    <w:div w:id="741609342">
      <w:bodyDiv w:val="1"/>
      <w:marLeft w:val="0"/>
      <w:marRight w:val="0"/>
      <w:marTop w:val="0"/>
      <w:marBottom w:val="0"/>
      <w:divBdr>
        <w:top w:val="none" w:sz="0" w:space="0" w:color="auto"/>
        <w:left w:val="none" w:sz="0" w:space="0" w:color="auto"/>
        <w:bottom w:val="none" w:sz="0" w:space="0" w:color="auto"/>
        <w:right w:val="none" w:sz="0" w:space="0" w:color="auto"/>
      </w:divBdr>
    </w:div>
    <w:div w:id="781416500">
      <w:bodyDiv w:val="1"/>
      <w:marLeft w:val="0"/>
      <w:marRight w:val="0"/>
      <w:marTop w:val="0"/>
      <w:marBottom w:val="0"/>
      <w:divBdr>
        <w:top w:val="none" w:sz="0" w:space="0" w:color="auto"/>
        <w:left w:val="none" w:sz="0" w:space="0" w:color="auto"/>
        <w:bottom w:val="none" w:sz="0" w:space="0" w:color="auto"/>
        <w:right w:val="none" w:sz="0" w:space="0" w:color="auto"/>
      </w:divBdr>
    </w:div>
    <w:div w:id="1012297133">
      <w:bodyDiv w:val="1"/>
      <w:marLeft w:val="0"/>
      <w:marRight w:val="0"/>
      <w:marTop w:val="0"/>
      <w:marBottom w:val="0"/>
      <w:divBdr>
        <w:top w:val="none" w:sz="0" w:space="0" w:color="auto"/>
        <w:left w:val="none" w:sz="0" w:space="0" w:color="auto"/>
        <w:bottom w:val="none" w:sz="0" w:space="0" w:color="auto"/>
        <w:right w:val="none" w:sz="0" w:space="0" w:color="auto"/>
      </w:divBdr>
    </w:div>
    <w:div w:id="1175458899">
      <w:marLeft w:val="0"/>
      <w:marRight w:val="0"/>
      <w:marTop w:val="0"/>
      <w:marBottom w:val="0"/>
      <w:divBdr>
        <w:top w:val="none" w:sz="0" w:space="0" w:color="auto"/>
        <w:left w:val="none" w:sz="0" w:space="0" w:color="auto"/>
        <w:bottom w:val="none" w:sz="0" w:space="0" w:color="auto"/>
        <w:right w:val="none" w:sz="0" w:space="0" w:color="auto"/>
      </w:divBdr>
    </w:div>
    <w:div w:id="1175458900">
      <w:marLeft w:val="0"/>
      <w:marRight w:val="0"/>
      <w:marTop w:val="0"/>
      <w:marBottom w:val="0"/>
      <w:divBdr>
        <w:top w:val="none" w:sz="0" w:space="0" w:color="auto"/>
        <w:left w:val="none" w:sz="0" w:space="0" w:color="auto"/>
        <w:bottom w:val="none" w:sz="0" w:space="0" w:color="auto"/>
        <w:right w:val="none" w:sz="0" w:space="0" w:color="auto"/>
      </w:divBdr>
    </w:div>
    <w:div w:id="1175458901">
      <w:marLeft w:val="0"/>
      <w:marRight w:val="0"/>
      <w:marTop w:val="0"/>
      <w:marBottom w:val="0"/>
      <w:divBdr>
        <w:top w:val="none" w:sz="0" w:space="0" w:color="auto"/>
        <w:left w:val="none" w:sz="0" w:space="0" w:color="auto"/>
        <w:bottom w:val="none" w:sz="0" w:space="0" w:color="auto"/>
        <w:right w:val="none" w:sz="0" w:space="0" w:color="auto"/>
      </w:divBdr>
    </w:div>
    <w:div w:id="1175458902">
      <w:marLeft w:val="0"/>
      <w:marRight w:val="0"/>
      <w:marTop w:val="0"/>
      <w:marBottom w:val="0"/>
      <w:divBdr>
        <w:top w:val="none" w:sz="0" w:space="0" w:color="auto"/>
        <w:left w:val="none" w:sz="0" w:space="0" w:color="auto"/>
        <w:bottom w:val="none" w:sz="0" w:space="0" w:color="auto"/>
        <w:right w:val="none" w:sz="0" w:space="0" w:color="auto"/>
      </w:divBdr>
    </w:div>
    <w:div w:id="1213538194">
      <w:bodyDiv w:val="1"/>
      <w:marLeft w:val="0"/>
      <w:marRight w:val="0"/>
      <w:marTop w:val="0"/>
      <w:marBottom w:val="0"/>
      <w:divBdr>
        <w:top w:val="none" w:sz="0" w:space="0" w:color="auto"/>
        <w:left w:val="none" w:sz="0" w:space="0" w:color="auto"/>
        <w:bottom w:val="none" w:sz="0" w:space="0" w:color="auto"/>
        <w:right w:val="none" w:sz="0" w:space="0" w:color="auto"/>
      </w:divBdr>
    </w:div>
    <w:div w:id="1292639296">
      <w:bodyDiv w:val="1"/>
      <w:marLeft w:val="0"/>
      <w:marRight w:val="0"/>
      <w:marTop w:val="0"/>
      <w:marBottom w:val="0"/>
      <w:divBdr>
        <w:top w:val="none" w:sz="0" w:space="0" w:color="auto"/>
        <w:left w:val="none" w:sz="0" w:space="0" w:color="auto"/>
        <w:bottom w:val="none" w:sz="0" w:space="0" w:color="auto"/>
        <w:right w:val="none" w:sz="0" w:space="0" w:color="auto"/>
      </w:divBdr>
    </w:div>
    <w:div w:id="1512571611">
      <w:bodyDiv w:val="1"/>
      <w:marLeft w:val="0"/>
      <w:marRight w:val="0"/>
      <w:marTop w:val="0"/>
      <w:marBottom w:val="0"/>
      <w:divBdr>
        <w:top w:val="none" w:sz="0" w:space="0" w:color="auto"/>
        <w:left w:val="none" w:sz="0" w:space="0" w:color="auto"/>
        <w:bottom w:val="none" w:sz="0" w:space="0" w:color="auto"/>
        <w:right w:val="none" w:sz="0" w:space="0" w:color="auto"/>
      </w:divBdr>
    </w:div>
    <w:div w:id="1674988862">
      <w:bodyDiv w:val="1"/>
      <w:marLeft w:val="0"/>
      <w:marRight w:val="0"/>
      <w:marTop w:val="0"/>
      <w:marBottom w:val="0"/>
      <w:divBdr>
        <w:top w:val="none" w:sz="0" w:space="0" w:color="auto"/>
        <w:left w:val="none" w:sz="0" w:space="0" w:color="auto"/>
        <w:bottom w:val="none" w:sz="0" w:space="0" w:color="auto"/>
        <w:right w:val="none" w:sz="0" w:space="0" w:color="auto"/>
      </w:divBdr>
    </w:div>
    <w:div w:id="1676037331">
      <w:bodyDiv w:val="1"/>
      <w:marLeft w:val="0"/>
      <w:marRight w:val="0"/>
      <w:marTop w:val="0"/>
      <w:marBottom w:val="0"/>
      <w:divBdr>
        <w:top w:val="none" w:sz="0" w:space="0" w:color="auto"/>
        <w:left w:val="none" w:sz="0" w:space="0" w:color="auto"/>
        <w:bottom w:val="none" w:sz="0" w:space="0" w:color="auto"/>
        <w:right w:val="none" w:sz="0" w:space="0" w:color="auto"/>
      </w:divBdr>
    </w:div>
    <w:div w:id="1797992666">
      <w:bodyDiv w:val="1"/>
      <w:marLeft w:val="0"/>
      <w:marRight w:val="0"/>
      <w:marTop w:val="0"/>
      <w:marBottom w:val="0"/>
      <w:divBdr>
        <w:top w:val="none" w:sz="0" w:space="0" w:color="auto"/>
        <w:left w:val="none" w:sz="0" w:space="0" w:color="auto"/>
        <w:bottom w:val="none" w:sz="0" w:space="0" w:color="auto"/>
        <w:right w:val="none" w:sz="0" w:space="0" w:color="auto"/>
      </w:divBdr>
    </w:div>
    <w:div w:id="19993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sklad.si/informacije/predpisi/predpisi/splosni-pogoji-poslovanja-eko-sklada"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kosklad.si" TargetMode="External"/><Relationship Id="rId4" Type="http://schemas.openxmlformats.org/officeDocument/2006/relationships/settings" Target="settings.xml"/><Relationship Id="rId9" Type="http://schemas.openxmlformats.org/officeDocument/2006/relationships/hyperlink" Target="http://www.ekosklad.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D18B-DAF5-4A8F-8920-D418F337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6809</Words>
  <Characters>38812</Characters>
  <Application>Microsoft Office Word</Application>
  <DocSecurity>0</DocSecurity>
  <Lines>323</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prvega odstavka 146</vt:lpstr>
      <vt:lpstr>Na podlagi prvega odstavka 146</vt:lpstr>
    </vt:vector>
  </TitlesOfParts>
  <Company>Ekosklad</Company>
  <LinksUpToDate>false</LinksUpToDate>
  <CharactersWithSpaces>45530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prvega odstavka 146</dc:title>
  <dc:creator>SKovic@ekosklad.si</dc:creator>
  <cp:lastModifiedBy>Silvija Kovič</cp:lastModifiedBy>
  <cp:revision>3</cp:revision>
  <cp:lastPrinted>2017-08-11T08:40:00Z</cp:lastPrinted>
  <dcterms:created xsi:type="dcterms:W3CDTF">2026-03-17T06:08:00Z</dcterms:created>
  <dcterms:modified xsi:type="dcterms:W3CDTF">2026-03-17T06:08:00Z</dcterms:modified>
</cp:coreProperties>
</file>