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A" w:rsidRPr="002A61D1" w:rsidRDefault="001D4644" w:rsidP="008B242A">
      <w:pPr>
        <w:jc w:val="center"/>
        <w:rPr>
          <w:b/>
          <w:sz w:val="28"/>
          <w:szCs w:val="28"/>
          <w:lang w:val="sl-SI"/>
        </w:rPr>
      </w:pPr>
      <w:bookmarkStart w:id="0" w:name="_GoBack"/>
      <w:bookmarkEnd w:id="0"/>
      <w:r w:rsidRPr="002A61D1">
        <w:rPr>
          <w:b/>
          <w:sz w:val="28"/>
          <w:szCs w:val="28"/>
          <w:lang w:val="sl-SI"/>
        </w:rPr>
        <w:t>OKOLJSKA MERILA ZA</w:t>
      </w:r>
      <w:r w:rsidR="00FE1CD2" w:rsidRPr="002A61D1">
        <w:rPr>
          <w:b/>
          <w:sz w:val="28"/>
          <w:szCs w:val="28"/>
          <w:lang w:val="sl-SI"/>
        </w:rPr>
        <w:t xml:space="preserve"> </w:t>
      </w:r>
      <w:r w:rsidR="00662C5D" w:rsidRPr="002A61D1">
        <w:rPr>
          <w:b/>
          <w:sz w:val="28"/>
          <w:szCs w:val="28"/>
          <w:lang w:val="sl-SI"/>
        </w:rPr>
        <w:t xml:space="preserve">VREDNOTENJE </w:t>
      </w:r>
      <w:r w:rsidR="00F703BE" w:rsidRPr="002A61D1">
        <w:rPr>
          <w:b/>
          <w:sz w:val="28"/>
          <w:szCs w:val="28"/>
          <w:lang w:val="sl-SI"/>
        </w:rPr>
        <w:t>ZAHTEV</w:t>
      </w:r>
      <w:r w:rsidRPr="002A61D1">
        <w:rPr>
          <w:b/>
          <w:sz w:val="28"/>
          <w:szCs w:val="28"/>
          <w:lang w:val="sl-SI"/>
        </w:rPr>
        <w:t xml:space="preserve"> </w:t>
      </w:r>
    </w:p>
    <w:p w:rsidR="001D4644" w:rsidRPr="002A61D1" w:rsidRDefault="001D4644" w:rsidP="008B242A">
      <w:pPr>
        <w:jc w:val="center"/>
        <w:rPr>
          <w:b/>
          <w:sz w:val="28"/>
          <w:szCs w:val="28"/>
          <w:lang w:val="sl-SI"/>
        </w:rPr>
      </w:pPr>
      <w:r w:rsidRPr="002A61D1">
        <w:rPr>
          <w:b/>
          <w:sz w:val="28"/>
          <w:szCs w:val="28"/>
          <w:lang w:val="sl-SI"/>
        </w:rPr>
        <w:t>ZA PRIDOBITEV KREDITA</w:t>
      </w:r>
    </w:p>
    <w:p w:rsidR="00A0732E" w:rsidRPr="002A61D1" w:rsidRDefault="00A0732E" w:rsidP="003859D5">
      <w:pPr>
        <w:rPr>
          <w:lang w:val="sl-SI"/>
        </w:rPr>
      </w:pPr>
    </w:p>
    <w:p w:rsidR="0028652E" w:rsidRPr="002A61D1" w:rsidRDefault="0028652E" w:rsidP="003859D5">
      <w:pPr>
        <w:rPr>
          <w:lang w:val="sl-SI"/>
        </w:rPr>
      </w:pPr>
    </w:p>
    <w:p w:rsidR="003859D5" w:rsidRPr="002A61D1" w:rsidRDefault="003859D5" w:rsidP="00F65323">
      <w:pPr>
        <w:pStyle w:val="Naslov1"/>
        <w:rPr>
          <w:lang w:val="sl-SI"/>
        </w:rPr>
      </w:pPr>
      <w:r w:rsidRPr="002A61D1">
        <w:rPr>
          <w:lang w:val="sl-SI"/>
        </w:rPr>
        <w:t>Uvod</w:t>
      </w:r>
    </w:p>
    <w:p w:rsidR="008B242A" w:rsidRPr="002A61D1" w:rsidRDefault="00662C5D" w:rsidP="008B242A">
      <w:pPr>
        <w:rPr>
          <w:rFonts w:cs="Arial"/>
          <w:sz w:val="18"/>
          <w:szCs w:val="18"/>
          <w:lang w:val="sl-SI"/>
        </w:rPr>
      </w:pPr>
      <w:r w:rsidRPr="002A61D1">
        <w:rPr>
          <w:rFonts w:cs="Arial"/>
          <w:sz w:val="18"/>
          <w:szCs w:val="18"/>
          <w:lang w:val="sl-SI"/>
        </w:rPr>
        <w:t>Vloga</w:t>
      </w:r>
      <w:r w:rsidR="006C5E8E" w:rsidRPr="002A61D1">
        <w:rPr>
          <w:rFonts w:cs="Arial"/>
          <w:sz w:val="18"/>
          <w:szCs w:val="18"/>
          <w:lang w:val="sl-SI"/>
        </w:rPr>
        <w:t xml:space="preserve"> za pridobitev kredita se po o</w:t>
      </w:r>
      <w:r w:rsidR="008B242A" w:rsidRPr="002A61D1">
        <w:rPr>
          <w:rFonts w:cs="Arial"/>
          <w:sz w:val="18"/>
          <w:szCs w:val="18"/>
          <w:lang w:val="sl-SI"/>
        </w:rPr>
        <w:t>koljsk</w:t>
      </w:r>
      <w:r w:rsidR="006C5E8E" w:rsidRPr="002A61D1">
        <w:rPr>
          <w:rFonts w:cs="Arial"/>
          <w:sz w:val="18"/>
          <w:szCs w:val="18"/>
          <w:lang w:val="sl-SI"/>
        </w:rPr>
        <w:t>ih merilih vrednot</w:t>
      </w:r>
      <w:r w:rsidRPr="002A61D1">
        <w:rPr>
          <w:rFonts w:cs="Arial"/>
          <w:sz w:val="18"/>
          <w:szCs w:val="18"/>
          <w:lang w:val="sl-SI"/>
        </w:rPr>
        <w:t>i</w:t>
      </w:r>
      <w:r w:rsidR="006C5E8E" w:rsidRPr="002A61D1">
        <w:rPr>
          <w:rFonts w:cs="Arial"/>
          <w:sz w:val="18"/>
          <w:szCs w:val="18"/>
          <w:lang w:val="sl-SI"/>
        </w:rPr>
        <w:t xml:space="preserve"> glede na pričakovane okoljske učinke naložbe, in sicer na podlagi podatkov o pričakovanih merljivih okoljskih učinkih naložbe in o stanju in vplivih na okolje pred izvedbo naložbe. </w:t>
      </w:r>
    </w:p>
    <w:p w:rsidR="008B242A" w:rsidRPr="002A61D1" w:rsidRDefault="008B242A" w:rsidP="008B242A">
      <w:pPr>
        <w:tabs>
          <w:tab w:val="num" w:pos="740"/>
        </w:tabs>
        <w:rPr>
          <w:sz w:val="18"/>
          <w:szCs w:val="18"/>
          <w:lang w:val="sl-SI"/>
        </w:rPr>
      </w:pPr>
      <w:r w:rsidRPr="002A61D1">
        <w:rPr>
          <w:rFonts w:cs="Arial"/>
          <w:sz w:val="18"/>
          <w:szCs w:val="18"/>
          <w:lang w:val="sl-SI"/>
        </w:rPr>
        <w:t>V m</w:t>
      </w:r>
      <w:r w:rsidRPr="002A61D1">
        <w:rPr>
          <w:sz w:val="18"/>
          <w:szCs w:val="18"/>
          <w:lang w:val="sl-SI"/>
        </w:rPr>
        <w:t>erilih so zajete ključne prioritete, povze</w:t>
      </w:r>
      <w:r w:rsidR="00160ED6" w:rsidRPr="002A61D1">
        <w:rPr>
          <w:sz w:val="18"/>
          <w:szCs w:val="18"/>
          <w:lang w:val="sl-SI"/>
        </w:rPr>
        <w:t xml:space="preserve">te iz naslednjih dokumentov: </w:t>
      </w:r>
      <w:r w:rsidR="0031310F" w:rsidRPr="002A61D1">
        <w:rPr>
          <w:sz w:val="18"/>
          <w:szCs w:val="18"/>
          <w:lang w:val="sl-SI"/>
        </w:rPr>
        <w:t>Zakon o varstvu okolja (ZVO-1</w:t>
      </w:r>
      <w:r w:rsidR="00DD7D49">
        <w:rPr>
          <w:sz w:val="18"/>
          <w:szCs w:val="18"/>
          <w:lang w:val="sl-SI"/>
        </w:rPr>
        <w:t>C</w:t>
      </w:r>
      <w:r w:rsidR="0031310F" w:rsidRPr="002A61D1">
        <w:rPr>
          <w:sz w:val="18"/>
          <w:szCs w:val="18"/>
          <w:lang w:val="sl-SI"/>
        </w:rPr>
        <w:t xml:space="preserve">), </w:t>
      </w:r>
      <w:r w:rsidR="00FD6361" w:rsidRPr="002A61D1">
        <w:rPr>
          <w:sz w:val="18"/>
          <w:szCs w:val="18"/>
          <w:lang w:val="sl-SI"/>
        </w:rPr>
        <w:t>Nacionalni program varstva okolja (</w:t>
      </w:r>
      <w:r w:rsidRPr="002A61D1">
        <w:rPr>
          <w:sz w:val="18"/>
          <w:szCs w:val="18"/>
          <w:lang w:val="sl-SI"/>
        </w:rPr>
        <w:t>NPVO</w:t>
      </w:r>
      <w:r w:rsidR="00FD6361" w:rsidRPr="002A61D1">
        <w:rPr>
          <w:sz w:val="18"/>
          <w:szCs w:val="18"/>
          <w:lang w:val="sl-SI"/>
        </w:rPr>
        <w:t>), Energetski zakon</w:t>
      </w:r>
      <w:r w:rsidRPr="002A61D1">
        <w:rPr>
          <w:sz w:val="18"/>
          <w:szCs w:val="18"/>
          <w:lang w:val="sl-SI"/>
        </w:rPr>
        <w:t xml:space="preserve"> </w:t>
      </w:r>
      <w:r w:rsidR="00FD6361" w:rsidRPr="002A61D1">
        <w:rPr>
          <w:sz w:val="18"/>
          <w:szCs w:val="18"/>
          <w:lang w:val="sl-SI"/>
        </w:rPr>
        <w:t>(EZ</w:t>
      </w:r>
      <w:r w:rsidR="00160ED6" w:rsidRPr="002A61D1">
        <w:rPr>
          <w:sz w:val="18"/>
          <w:szCs w:val="18"/>
          <w:lang w:val="sl-SI"/>
        </w:rPr>
        <w:t>)</w:t>
      </w:r>
      <w:r w:rsidR="0031310F" w:rsidRPr="002A61D1">
        <w:rPr>
          <w:sz w:val="18"/>
          <w:szCs w:val="18"/>
          <w:lang w:val="sl-SI"/>
        </w:rPr>
        <w:t>,</w:t>
      </w:r>
      <w:r w:rsidR="0032123A" w:rsidRPr="002A61D1">
        <w:rPr>
          <w:sz w:val="18"/>
          <w:szCs w:val="18"/>
          <w:lang w:val="sl-SI"/>
        </w:rPr>
        <w:t xml:space="preserve"> Operativni program zmanjševanja toplogrednih plinov (OP TGP), Nacionalni</w:t>
      </w:r>
      <w:r w:rsidRPr="002A61D1">
        <w:rPr>
          <w:sz w:val="18"/>
          <w:szCs w:val="18"/>
          <w:lang w:val="sl-SI"/>
        </w:rPr>
        <w:t xml:space="preserve"> </w:t>
      </w:r>
      <w:r w:rsidR="0031310F" w:rsidRPr="002A61D1">
        <w:rPr>
          <w:sz w:val="18"/>
          <w:szCs w:val="18"/>
          <w:lang w:val="sl-SI"/>
        </w:rPr>
        <w:t>akcijski načrt za energet</w:t>
      </w:r>
      <w:r w:rsidR="00F10733">
        <w:rPr>
          <w:sz w:val="18"/>
          <w:szCs w:val="18"/>
          <w:lang w:val="sl-SI"/>
        </w:rPr>
        <w:t>sko učinkovitost za obdobje 2014-2020</w:t>
      </w:r>
      <w:r w:rsidR="0031310F" w:rsidRPr="002A61D1">
        <w:rPr>
          <w:sz w:val="18"/>
          <w:szCs w:val="18"/>
          <w:lang w:val="sl-SI"/>
        </w:rPr>
        <w:t xml:space="preserve"> (AN-URE) </w:t>
      </w:r>
      <w:r w:rsidRPr="002A61D1">
        <w:rPr>
          <w:sz w:val="18"/>
          <w:szCs w:val="18"/>
          <w:lang w:val="sl-SI"/>
        </w:rPr>
        <w:t>in ostalih do</w:t>
      </w:r>
      <w:r w:rsidR="0018226A">
        <w:rPr>
          <w:sz w:val="18"/>
          <w:szCs w:val="18"/>
          <w:lang w:val="sl-SI"/>
        </w:rPr>
        <w:t>kumentov okoljske zakonodaje (Kj</w:t>
      </w:r>
      <w:r w:rsidRPr="002A61D1">
        <w:rPr>
          <w:sz w:val="18"/>
          <w:szCs w:val="18"/>
          <w:lang w:val="sl-SI"/>
        </w:rPr>
        <w:t>otski in M</w:t>
      </w:r>
      <w:r w:rsidR="00984A2C" w:rsidRPr="002A61D1">
        <w:rPr>
          <w:sz w:val="18"/>
          <w:szCs w:val="18"/>
          <w:lang w:val="sl-SI"/>
        </w:rPr>
        <w:t xml:space="preserve">ontrealski protokol, </w:t>
      </w:r>
      <w:r w:rsidR="0031310F" w:rsidRPr="002A61D1">
        <w:rPr>
          <w:sz w:val="18"/>
          <w:szCs w:val="18"/>
          <w:lang w:val="sl-SI"/>
        </w:rPr>
        <w:t xml:space="preserve">Operativni program doseganja nacionalnih zgornjih mej onesnaževal, </w:t>
      </w:r>
      <w:r w:rsidR="00984A2C" w:rsidRPr="002A61D1">
        <w:rPr>
          <w:sz w:val="18"/>
          <w:szCs w:val="18"/>
          <w:lang w:val="sl-SI"/>
        </w:rPr>
        <w:t>IPPC</w:t>
      </w:r>
      <w:r w:rsidR="00FA2B51" w:rsidRPr="002A61D1">
        <w:rPr>
          <w:sz w:val="18"/>
          <w:szCs w:val="18"/>
          <w:lang w:val="sl-SI"/>
        </w:rPr>
        <w:t xml:space="preserve">, </w:t>
      </w:r>
      <w:r w:rsidR="006C5E8E" w:rsidRPr="002A61D1">
        <w:rPr>
          <w:sz w:val="18"/>
          <w:szCs w:val="18"/>
          <w:lang w:val="sl-SI"/>
        </w:rPr>
        <w:t xml:space="preserve">Vodna direktiva, </w:t>
      </w:r>
      <w:r w:rsidR="00FA2B51" w:rsidRPr="002A61D1">
        <w:rPr>
          <w:sz w:val="18"/>
          <w:szCs w:val="18"/>
          <w:lang w:val="sl-SI"/>
        </w:rPr>
        <w:t>Natura 2000 itd.</w:t>
      </w:r>
      <w:r w:rsidRPr="002A61D1">
        <w:rPr>
          <w:sz w:val="18"/>
          <w:szCs w:val="18"/>
          <w:lang w:val="sl-SI"/>
        </w:rPr>
        <w:t>).</w:t>
      </w:r>
    </w:p>
    <w:p w:rsidR="007F30E4" w:rsidRPr="002A61D1" w:rsidRDefault="007F30E4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Ta navodila podrobneje opisujejo postopke in kriterije, ki jih obdelovalec (uradna oseba, ki vodi post</w:t>
      </w:r>
      <w:r w:rsidR="00C75B78" w:rsidRPr="002A61D1">
        <w:rPr>
          <w:sz w:val="18"/>
          <w:szCs w:val="18"/>
          <w:lang w:val="sl-SI"/>
        </w:rPr>
        <w:t>opek) izvaja in uporablja pri okoljskem vrednotenju</w:t>
      </w:r>
      <w:r w:rsidRPr="002A61D1">
        <w:rPr>
          <w:sz w:val="18"/>
          <w:szCs w:val="18"/>
          <w:lang w:val="sl-SI"/>
        </w:rPr>
        <w:t xml:space="preserve"> posamezne vloge.</w:t>
      </w:r>
    </w:p>
    <w:p w:rsidR="007F30E4" w:rsidRPr="002A61D1" w:rsidRDefault="007F30E4" w:rsidP="000F0FFA">
      <w:pPr>
        <w:rPr>
          <w:lang w:val="sl-SI"/>
        </w:rPr>
      </w:pPr>
    </w:p>
    <w:p w:rsidR="003859D5" w:rsidRPr="002A61D1" w:rsidRDefault="003859D5" w:rsidP="00473D9B">
      <w:pPr>
        <w:pStyle w:val="Naslov1"/>
        <w:rPr>
          <w:lang w:val="sl-SI"/>
        </w:rPr>
      </w:pPr>
      <w:r w:rsidRPr="002A61D1">
        <w:rPr>
          <w:lang w:val="sl-SI"/>
        </w:rPr>
        <w:t>Postopki</w:t>
      </w:r>
    </w:p>
    <w:p w:rsidR="00935575" w:rsidRPr="002A61D1" w:rsidRDefault="00C75B78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Postopek vrednotenja</w:t>
      </w:r>
      <w:r w:rsidR="007F30E4" w:rsidRPr="002A61D1">
        <w:rPr>
          <w:sz w:val="18"/>
          <w:szCs w:val="18"/>
          <w:lang w:val="sl-SI"/>
        </w:rPr>
        <w:t xml:space="preserve"> vloge</w:t>
      </w:r>
      <w:r w:rsidR="00FA2B51" w:rsidRPr="002A61D1">
        <w:rPr>
          <w:sz w:val="18"/>
          <w:szCs w:val="18"/>
          <w:lang w:val="sl-SI"/>
        </w:rPr>
        <w:t>,</w:t>
      </w:r>
      <w:r w:rsidR="007F30E4" w:rsidRPr="002A61D1">
        <w:rPr>
          <w:sz w:val="18"/>
          <w:szCs w:val="18"/>
          <w:lang w:val="sl-SI"/>
        </w:rPr>
        <w:t xml:space="preserve"> v okviru odločanja o pravici do dodelitve kredita sklada</w:t>
      </w:r>
      <w:r w:rsidR="00FA2B51" w:rsidRPr="002A61D1">
        <w:rPr>
          <w:sz w:val="18"/>
          <w:szCs w:val="18"/>
          <w:lang w:val="sl-SI"/>
        </w:rPr>
        <w:t>,</w:t>
      </w:r>
      <w:r w:rsidR="007F30E4" w:rsidRPr="002A61D1">
        <w:rPr>
          <w:sz w:val="18"/>
          <w:szCs w:val="18"/>
          <w:lang w:val="sl-SI"/>
        </w:rPr>
        <w:t xml:space="preserve"> teče v skladu z določbami veljavnih splošnih pogojev poslovanja </w:t>
      </w:r>
      <w:r w:rsidR="004D0349">
        <w:rPr>
          <w:sz w:val="18"/>
          <w:szCs w:val="18"/>
          <w:lang w:val="sl-SI"/>
        </w:rPr>
        <w:t xml:space="preserve">Eko sklada </w:t>
      </w:r>
      <w:r w:rsidR="007F30E4" w:rsidRPr="002A61D1">
        <w:rPr>
          <w:sz w:val="18"/>
          <w:szCs w:val="18"/>
          <w:lang w:val="sl-SI"/>
        </w:rPr>
        <w:t>in veljavnega zakona o splošnem upravnem postopku.</w:t>
      </w:r>
    </w:p>
    <w:p w:rsidR="007F30E4" w:rsidRPr="002A61D1" w:rsidRDefault="007F30E4" w:rsidP="000F0FFA">
      <w:pPr>
        <w:rPr>
          <w:lang w:val="sl-SI"/>
        </w:rPr>
      </w:pPr>
    </w:p>
    <w:p w:rsidR="00935575" w:rsidRPr="002A61D1" w:rsidRDefault="00935575" w:rsidP="00473D9B">
      <w:pPr>
        <w:pStyle w:val="Naslov1"/>
        <w:rPr>
          <w:lang w:val="sl-SI"/>
        </w:rPr>
      </w:pPr>
      <w:r w:rsidRPr="002A61D1">
        <w:rPr>
          <w:lang w:val="sl-SI"/>
        </w:rPr>
        <w:t>Vrednotenje</w:t>
      </w:r>
    </w:p>
    <w:p w:rsidR="006E0051" w:rsidRPr="002A61D1" w:rsidRDefault="006E0051" w:rsidP="006E0051">
      <w:pPr>
        <w:ind w:right="-383"/>
        <w:rPr>
          <w:rFonts w:cs="Arial"/>
          <w:sz w:val="18"/>
          <w:szCs w:val="18"/>
          <w:lang w:val="sl-SI"/>
        </w:rPr>
      </w:pPr>
      <w:r w:rsidRPr="002A61D1">
        <w:rPr>
          <w:rFonts w:cs="Arial"/>
          <w:sz w:val="18"/>
          <w:szCs w:val="18"/>
          <w:lang w:val="sl-SI"/>
        </w:rPr>
        <w:t>V postopku vrednotenja se ugotavlja izpolnjevanje naslednjih kriterijev:</w:t>
      </w:r>
    </w:p>
    <w:p w:rsidR="00F757A8" w:rsidRPr="002A61D1" w:rsidRDefault="00F757A8" w:rsidP="008577D7">
      <w:pPr>
        <w:numPr>
          <w:ilvl w:val="0"/>
          <w:numId w:val="17"/>
        </w:numPr>
        <w:spacing w:before="120"/>
        <w:rPr>
          <w:b/>
          <w:sz w:val="18"/>
          <w:szCs w:val="18"/>
          <w:lang w:val="sl-SI"/>
        </w:rPr>
      </w:pPr>
      <w:r w:rsidRPr="002A61D1">
        <w:rPr>
          <w:b/>
          <w:sz w:val="18"/>
          <w:szCs w:val="18"/>
          <w:lang w:val="sl-SI"/>
        </w:rPr>
        <w:t>splošni okoljski kriteriji</w:t>
      </w:r>
    </w:p>
    <w:p w:rsidR="00F757A8" w:rsidRPr="002A61D1" w:rsidRDefault="00F757A8" w:rsidP="008577D7">
      <w:pPr>
        <w:spacing w:before="60"/>
        <w:ind w:left="425"/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Ta kriterij predstavlja kombinacijo splošnih okoljskih kriterijev, kjer</w:t>
      </w:r>
      <w:r w:rsidR="00973ED2" w:rsidRPr="002A61D1">
        <w:rPr>
          <w:sz w:val="18"/>
          <w:szCs w:val="18"/>
          <w:lang w:val="sl-SI"/>
        </w:rPr>
        <w:t xml:space="preserve"> se vrednoti upoštevanje načel</w:t>
      </w:r>
      <w:r w:rsidRPr="002A61D1">
        <w:rPr>
          <w:sz w:val="18"/>
          <w:szCs w:val="18"/>
          <w:lang w:val="sl-SI"/>
        </w:rPr>
        <w:t xml:space="preserve"> trajnostnega razvo</w:t>
      </w:r>
      <w:r w:rsidR="00662C5D" w:rsidRPr="002A61D1">
        <w:rPr>
          <w:sz w:val="18"/>
          <w:szCs w:val="18"/>
          <w:lang w:val="sl-SI"/>
        </w:rPr>
        <w:t>ja</w:t>
      </w:r>
      <w:r w:rsidR="002E2756" w:rsidRPr="002A61D1">
        <w:rPr>
          <w:sz w:val="18"/>
          <w:szCs w:val="18"/>
          <w:lang w:val="sl-SI"/>
        </w:rPr>
        <w:t>, prednostne okoljske cilje</w:t>
      </w:r>
      <w:r w:rsidR="00662C5D" w:rsidRPr="002A61D1">
        <w:rPr>
          <w:sz w:val="18"/>
          <w:szCs w:val="18"/>
          <w:lang w:val="sl-SI"/>
        </w:rPr>
        <w:t xml:space="preserve"> in učinkovitost sistema ravnanja z okoljem</w:t>
      </w:r>
      <w:r w:rsidR="0031310F" w:rsidRPr="002A61D1">
        <w:rPr>
          <w:sz w:val="18"/>
          <w:szCs w:val="18"/>
          <w:lang w:val="sl-SI"/>
        </w:rPr>
        <w:t xml:space="preserve"> (40 točk)</w:t>
      </w:r>
      <w:r w:rsidR="002E2756" w:rsidRPr="002A61D1">
        <w:rPr>
          <w:sz w:val="18"/>
          <w:szCs w:val="18"/>
          <w:lang w:val="sl-SI"/>
        </w:rPr>
        <w:t>.</w:t>
      </w:r>
    </w:p>
    <w:p w:rsidR="00845FA9" w:rsidRPr="002A61D1" w:rsidRDefault="002B3132" w:rsidP="008577D7">
      <w:pPr>
        <w:numPr>
          <w:ilvl w:val="0"/>
          <w:numId w:val="17"/>
        </w:numPr>
        <w:spacing w:before="120"/>
        <w:rPr>
          <w:b/>
          <w:sz w:val="18"/>
          <w:szCs w:val="18"/>
          <w:lang w:val="sl-SI"/>
        </w:rPr>
      </w:pPr>
      <w:r w:rsidRPr="002A61D1">
        <w:rPr>
          <w:b/>
          <w:sz w:val="18"/>
          <w:szCs w:val="18"/>
          <w:lang w:val="sl-SI"/>
        </w:rPr>
        <w:t>u</w:t>
      </w:r>
      <w:r w:rsidR="00845FA9" w:rsidRPr="002A61D1">
        <w:rPr>
          <w:b/>
          <w:sz w:val="18"/>
          <w:szCs w:val="18"/>
          <w:lang w:val="sl-SI"/>
        </w:rPr>
        <w:t>s</w:t>
      </w:r>
      <w:r w:rsidRPr="002A61D1">
        <w:rPr>
          <w:b/>
          <w:sz w:val="18"/>
          <w:szCs w:val="18"/>
          <w:lang w:val="sl-SI"/>
        </w:rPr>
        <w:t>t</w:t>
      </w:r>
      <w:r w:rsidR="00845FA9" w:rsidRPr="002A61D1">
        <w:rPr>
          <w:b/>
          <w:sz w:val="18"/>
          <w:szCs w:val="18"/>
          <w:lang w:val="sl-SI"/>
        </w:rPr>
        <w:t>reznost</w:t>
      </w:r>
      <w:r w:rsidRPr="002A61D1">
        <w:rPr>
          <w:b/>
          <w:sz w:val="18"/>
          <w:szCs w:val="18"/>
          <w:lang w:val="sl-SI"/>
        </w:rPr>
        <w:t xml:space="preserve"> tehnološke rešitve</w:t>
      </w:r>
    </w:p>
    <w:p w:rsidR="002B3132" w:rsidRPr="002A61D1" w:rsidRDefault="002B3132" w:rsidP="008577D7">
      <w:pPr>
        <w:spacing w:before="60"/>
        <w:ind w:left="425"/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 xml:space="preserve">Ocena ustreznosti tehnoloških rešitev temelji na presoji celovitosti </w:t>
      </w:r>
      <w:r w:rsidR="00662C5D" w:rsidRPr="002A61D1">
        <w:rPr>
          <w:sz w:val="18"/>
          <w:szCs w:val="18"/>
          <w:lang w:val="sl-SI"/>
        </w:rPr>
        <w:t>pristopa obravnavane naložbe</w:t>
      </w:r>
      <w:r w:rsidRPr="002A61D1">
        <w:rPr>
          <w:sz w:val="18"/>
          <w:szCs w:val="18"/>
          <w:lang w:val="sl-SI"/>
        </w:rPr>
        <w:t xml:space="preserve"> za dosego okoljskih ciljev</w:t>
      </w:r>
      <w:r w:rsidR="0031310F" w:rsidRPr="002A61D1">
        <w:rPr>
          <w:sz w:val="18"/>
          <w:szCs w:val="18"/>
          <w:lang w:val="sl-SI"/>
        </w:rPr>
        <w:t xml:space="preserve"> (20 točk)</w:t>
      </w:r>
      <w:r w:rsidRPr="002A61D1">
        <w:rPr>
          <w:sz w:val="18"/>
          <w:szCs w:val="18"/>
          <w:lang w:val="sl-SI"/>
        </w:rPr>
        <w:t>.</w:t>
      </w:r>
    </w:p>
    <w:p w:rsidR="002B3132" w:rsidRPr="002A61D1" w:rsidRDefault="002B3132" w:rsidP="008577D7">
      <w:pPr>
        <w:numPr>
          <w:ilvl w:val="0"/>
          <w:numId w:val="17"/>
        </w:numPr>
        <w:spacing w:before="120"/>
        <w:rPr>
          <w:b/>
          <w:sz w:val="18"/>
          <w:szCs w:val="18"/>
          <w:lang w:val="sl-SI"/>
        </w:rPr>
      </w:pPr>
      <w:r w:rsidRPr="002A61D1">
        <w:rPr>
          <w:b/>
          <w:sz w:val="18"/>
          <w:szCs w:val="18"/>
          <w:lang w:val="sl-SI"/>
        </w:rPr>
        <w:t>stopnja ogroženosti okolja</w:t>
      </w:r>
    </w:p>
    <w:p w:rsidR="002B3132" w:rsidRPr="002A61D1" w:rsidRDefault="00A0732E" w:rsidP="008577D7">
      <w:pPr>
        <w:spacing w:before="60"/>
        <w:ind w:left="425"/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V</w:t>
      </w:r>
      <w:r w:rsidR="002B3132" w:rsidRPr="002A61D1">
        <w:rPr>
          <w:sz w:val="18"/>
          <w:szCs w:val="18"/>
          <w:lang w:val="sl-SI"/>
        </w:rPr>
        <w:t xml:space="preserve">rednotenje po tem kriteriju poteka v dveh fazah. V prvi fazi se določi faktor občutljivosti območja (zavarovana, občutljivejša in manj občutljiva območja). S tem faktorjem pomnožimo točke, ki jih dobimo pri vrednotenju zmanjšanja obremenitve okolja (zmanjšanje emisij v okolje, </w:t>
      </w:r>
      <w:r w:rsidR="00114BB3" w:rsidRPr="002A61D1">
        <w:rPr>
          <w:sz w:val="18"/>
          <w:szCs w:val="18"/>
          <w:lang w:val="sl-SI"/>
        </w:rPr>
        <w:t>zmanjšanje rabe</w:t>
      </w:r>
      <w:r w:rsidR="002B3132" w:rsidRPr="002A61D1">
        <w:rPr>
          <w:sz w:val="18"/>
          <w:szCs w:val="18"/>
          <w:lang w:val="sl-SI"/>
        </w:rPr>
        <w:t xml:space="preserve"> naravnih virov </w:t>
      </w:r>
      <w:r w:rsidR="005B6804" w:rsidRPr="002A61D1">
        <w:rPr>
          <w:sz w:val="18"/>
          <w:szCs w:val="18"/>
          <w:lang w:val="sl-SI"/>
        </w:rPr>
        <w:t>in energije</w:t>
      </w:r>
      <w:r w:rsidR="00662C5D" w:rsidRPr="002A61D1">
        <w:rPr>
          <w:sz w:val="18"/>
          <w:szCs w:val="18"/>
          <w:lang w:val="sl-SI"/>
        </w:rPr>
        <w:t>, gospodarjenje z odpadki</w:t>
      </w:r>
      <w:r w:rsidR="005B6804" w:rsidRPr="002A61D1">
        <w:rPr>
          <w:sz w:val="18"/>
          <w:szCs w:val="18"/>
          <w:lang w:val="sl-SI"/>
        </w:rPr>
        <w:t xml:space="preserve"> ter</w:t>
      </w:r>
      <w:r w:rsidR="00662C5D" w:rsidRPr="002A61D1">
        <w:rPr>
          <w:sz w:val="18"/>
          <w:szCs w:val="18"/>
          <w:lang w:val="sl-SI"/>
        </w:rPr>
        <w:t xml:space="preserve"> sanacija</w:t>
      </w:r>
      <w:r w:rsidR="00114BB3" w:rsidRPr="002A61D1">
        <w:rPr>
          <w:sz w:val="18"/>
          <w:szCs w:val="18"/>
          <w:lang w:val="sl-SI"/>
        </w:rPr>
        <w:t xml:space="preserve"> okolja)</w:t>
      </w:r>
      <w:r w:rsidR="0031310F" w:rsidRPr="002A61D1">
        <w:rPr>
          <w:sz w:val="18"/>
          <w:szCs w:val="18"/>
          <w:lang w:val="sl-SI"/>
        </w:rPr>
        <w:t xml:space="preserve"> (40 točk).</w:t>
      </w:r>
    </w:p>
    <w:p w:rsidR="002B3132" w:rsidRPr="002A61D1" w:rsidRDefault="00F703BE" w:rsidP="008577D7">
      <w:pPr>
        <w:spacing w:before="120"/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Najvišje</w:t>
      </w:r>
      <w:r w:rsidR="00114BB3" w:rsidRPr="002A61D1">
        <w:rPr>
          <w:sz w:val="18"/>
          <w:szCs w:val="18"/>
          <w:lang w:val="sl-SI"/>
        </w:rPr>
        <w:t xml:space="preserve"> možno število točk, doseženih v postopku </w:t>
      </w:r>
      <w:r w:rsidR="008F5AC7" w:rsidRPr="002A61D1">
        <w:rPr>
          <w:sz w:val="18"/>
          <w:szCs w:val="18"/>
          <w:lang w:val="sl-SI"/>
        </w:rPr>
        <w:t xml:space="preserve">okoljskega </w:t>
      </w:r>
      <w:r w:rsidR="00114BB3" w:rsidRPr="002A61D1">
        <w:rPr>
          <w:sz w:val="18"/>
          <w:szCs w:val="18"/>
          <w:lang w:val="sl-SI"/>
        </w:rPr>
        <w:t>vrednotenja, je 100.</w:t>
      </w:r>
    </w:p>
    <w:p w:rsidR="003C5902" w:rsidRPr="002A61D1" w:rsidRDefault="003C5902" w:rsidP="00473D9B">
      <w:pPr>
        <w:rPr>
          <w:sz w:val="18"/>
          <w:szCs w:val="18"/>
          <w:lang w:val="sl-SI"/>
        </w:rPr>
      </w:pPr>
    </w:p>
    <w:p w:rsidR="003C5902" w:rsidRPr="002A61D1" w:rsidRDefault="00D221F3" w:rsidP="00D221F3">
      <w:pPr>
        <w:ind w:right="-383"/>
        <w:rPr>
          <w:rFonts w:cs="Arial"/>
          <w:b/>
          <w:sz w:val="18"/>
          <w:szCs w:val="18"/>
          <w:lang w:val="sl-SI"/>
        </w:rPr>
      </w:pPr>
      <w:r w:rsidRPr="002A61D1">
        <w:rPr>
          <w:rFonts w:cs="Arial"/>
          <w:b/>
          <w:sz w:val="18"/>
          <w:szCs w:val="18"/>
          <w:lang w:val="sl-SI"/>
        </w:rPr>
        <w:t>Z</w:t>
      </w:r>
      <w:r w:rsidR="00F703BE" w:rsidRPr="002A61D1">
        <w:rPr>
          <w:rFonts w:cs="Arial"/>
          <w:b/>
          <w:sz w:val="18"/>
          <w:szCs w:val="18"/>
          <w:lang w:val="sl-SI"/>
        </w:rPr>
        <w:t xml:space="preserve">a </w:t>
      </w:r>
      <w:r w:rsidR="00DD7D49">
        <w:rPr>
          <w:rFonts w:cs="Arial"/>
          <w:b/>
          <w:sz w:val="18"/>
          <w:szCs w:val="18"/>
          <w:lang w:val="sl-SI"/>
        </w:rPr>
        <w:t xml:space="preserve">javni </w:t>
      </w:r>
      <w:r w:rsidR="00F14963" w:rsidRPr="002A61D1">
        <w:rPr>
          <w:rFonts w:cs="Arial"/>
          <w:b/>
          <w:sz w:val="18"/>
          <w:szCs w:val="18"/>
          <w:lang w:val="sl-SI"/>
        </w:rPr>
        <w:t>poziv</w:t>
      </w:r>
      <w:r w:rsidRPr="002A61D1">
        <w:rPr>
          <w:rFonts w:cs="Arial"/>
          <w:b/>
          <w:sz w:val="18"/>
          <w:szCs w:val="18"/>
          <w:lang w:val="sl-SI"/>
        </w:rPr>
        <w:t xml:space="preserve"> </w:t>
      </w:r>
      <w:r w:rsidR="005E2C46">
        <w:rPr>
          <w:rFonts w:cs="Arial"/>
          <w:b/>
          <w:sz w:val="18"/>
          <w:szCs w:val="18"/>
          <w:lang w:val="sl-SI"/>
        </w:rPr>
        <w:t>5</w:t>
      </w:r>
      <w:r w:rsidR="00443791">
        <w:rPr>
          <w:rFonts w:cs="Arial"/>
          <w:b/>
          <w:sz w:val="18"/>
          <w:szCs w:val="18"/>
          <w:lang w:val="sl-SI"/>
        </w:rPr>
        <w:t>8ON</w:t>
      </w:r>
      <w:r w:rsidR="00BD027D">
        <w:rPr>
          <w:rFonts w:cs="Arial"/>
          <w:b/>
          <w:sz w:val="18"/>
          <w:szCs w:val="18"/>
          <w:lang w:val="sl-SI"/>
        </w:rPr>
        <w:t>S</w:t>
      </w:r>
      <w:r w:rsidR="00F14963" w:rsidRPr="002A61D1">
        <w:rPr>
          <w:rFonts w:cs="Arial"/>
          <w:b/>
          <w:sz w:val="18"/>
          <w:szCs w:val="18"/>
          <w:lang w:val="sl-SI"/>
        </w:rPr>
        <w:t>1</w:t>
      </w:r>
      <w:r w:rsidR="00443791">
        <w:rPr>
          <w:rFonts w:cs="Arial"/>
          <w:b/>
          <w:sz w:val="18"/>
          <w:szCs w:val="18"/>
          <w:lang w:val="sl-SI"/>
        </w:rPr>
        <w:t>6</w:t>
      </w:r>
      <w:r w:rsidRPr="002A61D1">
        <w:rPr>
          <w:rFonts w:cs="Arial"/>
          <w:b/>
          <w:sz w:val="18"/>
          <w:szCs w:val="18"/>
          <w:lang w:val="sl-SI"/>
        </w:rPr>
        <w:t xml:space="preserve"> </w:t>
      </w:r>
      <w:r w:rsidR="00F703BE" w:rsidRPr="002A61D1">
        <w:rPr>
          <w:rFonts w:cs="Arial"/>
          <w:b/>
          <w:sz w:val="18"/>
          <w:szCs w:val="18"/>
          <w:lang w:val="sl-SI"/>
        </w:rPr>
        <w:t>so določena področja z najvišjim</w:t>
      </w:r>
      <w:r w:rsidRPr="002A61D1">
        <w:rPr>
          <w:rFonts w:cs="Arial"/>
          <w:b/>
          <w:sz w:val="18"/>
          <w:szCs w:val="18"/>
          <w:lang w:val="sl-SI"/>
        </w:rPr>
        <w:t xml:space="preserve"> deležem kredita in sicer:</w:t>
      </w:r>
    </w:p>
    <w:p w:rsidR="003C5902" w:rsidRPr="002A61D1" w:rsidRDefault="003C5902" w:rsidP="00D221F3">
      <w:pPr>
        <w:ind w:right="-383"/>
        <w:rPr>
          <w:rFonts w:cs="Arial"/>
          <w:sz w:val="18"/>
          <w:szCs w:val="18"/>
          <w:lang w:val="sl-SI"/>
        </w:rPr>
      </w:pPr>
    </w:p>
    <w:p w:rsidR="008A63F2" w:rsidRPr="002A61D1" w:rsidRDefault="005E2C46" w:rsidP="0028652E">
      <w:pPr>
        <w:numPr>
          <w:ilvl w:val="0"/>
          <w:numId w:val="22"/>
        </w:numPr>
        <w:ind w:right="-383"/>
        <w:jc w:val="lef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8</w:t>
      </w:r>
      <w:r w:rsidR="00CB10A3">
        <w:rPr>
          <w:rFonts w:cs="Arial"/>
          <w:sz w:val="18"/>
          <w:szCs w:val="18"/>
          <w:lang w:val="sl-SI"/>
        </w:rPr>
        <w:t>5</w:t>
      </w:r>
      <w:r w:rsidR="00D221F3" w:rsidRPr="002A61D1">
        <w:rPr>
          <w:rFonts w:cs="Arial"/>
          <w:sz w:val="18"/>
          <w:szCs w:val="18"/>
          <w:lang w:val="sl-SI"/>
        </w:rPr>
        <w:t xml:space="preserve"> % za naložbe v zmanjšanje emisij toplogrednih plinov,</w:t>
      </w:r>
    </w:p>
    <w:p w:rsidR="00BD027D" w:rsidRDefault="00BD027D" w:rsidP="00BD027D">
      <w:pPr>
        <w:ind w:left="1080" w:right="-383"/>
        <w:jc w:val="left"/>
        <w:rPr>
          <w:rFonts w:cs="Arial"/>
          <w:sz w:val="18"/>
          <w:szCs w:val="18"/>
          <w:lang w:val="sl-SI"/>
        </w:rPr>
      </w:pPr>
    </w:p>
    <w:p w:rsidR="00D221F3" w:rsidRPr="002A61D1" w:rsidRDefault="00F703BE" w:rsidP="008852A1">
      <w:pPr>
        <w:ind w:right="44"/>
        <w:rPr>
          <w:rFonts w:cs="Arial"/>
          <w:sz w:val="18"/>
          <w:szCs w:val="18"/>
          <w:lang w:val="sl-SI"/>
        </w:rPr>
      </w:pPr>
      <w:r w:rsidRPr="002A61D1">
        <w:rPr>
          <w:rFonts w:cs="Arial"/>
          <w:sz w:val="18"/>
          <w:szCs w:val="18"/>
          <w:lang w:val="sl-SI"/>
        </w:rPr>
        <w:t>Kredit se odob</w:t>
      </w:r>
      <w:r w:rsidR="00FD6361" w:rsidRPr="002A61D1">
        <w:rPr>
          <w:rFonts w:cs="Arial"/>
          <w:sz w:val="18"/>
          <w:szCs w:val="18"/>
          <w:lang w:val="sl-SI"/>
        </w:rPr>
        <w:t>ri v deležu (v odstotku</w:t>
      </w:r>
      <w:r w:rsidRPr="002A61D1">
        <w:rPr>
          <w:rFonts w:cs="Arial"/>
          <w:sz w:val="18"/>
          <w:szCs w:val="18"/>
          <w:lang w:val="sl-SI"/>
        </w:rPr>
        <w:t>) od vrednosti priznanih stroškov naložbe. Na osnovi vrednotenja vloge po okoljskih merilih se za naložbe,</w:t>
      </w:r>
      <w:r w:rsidR="00D221F3" w:rsidRPr="002A61D1">
        <w:rPr>
          <w:rFonts w:cs="Arial"/>
          <w:sz w:val="18"/>
          <w:szCs w:val="18"/>
          <w:lang w:val="sl-SI"/>
        </w:rPr>
        <w:t xml:space="preserve"> ki ne dosegajo naj</w:t>
      </w:r>
      <w:r w:rsidRPr="002A61D1">
        <w:rPr>
          <w:rFonts w:cs="Arial"/>
          <w:sz w:val="18"/>
          <w:szCs w:val="18"/>
          <w:lang w:val="sl-SI"/>
        </w:rPr>
        <w:t>višjega možnega števila točk,</w:t>
      </w:r>
      <w:r w:rsidR="00D221F3" w:rsidRPr="002A61D1">
        <w:rPr>
          <w:rFonts w:cs="Arial"/>
          <w:sz w:val="18"/>
          <w:szCs w:val="18"/>
          <w:lang w:val="sl-SI"/>
        </w:rPr>
        <w:t xml:space="preserve"> delež k</w:t>
      </w:r>
      <w:r w:rsidR="000E1015" w:rsidRPr="002A61D1">
        <w:rPr>
          <w:rFonts w:cs="Arial"/>
          <w:sz w:val="18"/>
          <w:szCs w:val="18"/>
          <w:lang w:val="sl-SI"/>
        </w:rPr>
        <w:t>redita sorazmerno zniža</w:t>
      </w:r>
      <w:r w:rsidRPr="002A61D1">
        <w:rPr>
          <w:rFonts w:cs="Arial"/>
          <w:sz w:val="18"/>
          <w:szCs w:val="18"/>
          <w:lang w:val="sl-SI"/>
        </w:rPr>
        <w:t xml:space="preserve"> </w:t>
      </w:r>
      <w:r w:rsidR="00D221F3" w:rsidRPr="002A61D1">
        <w:rPr>
          <w:rFonts w:cs="Arial"/>
          <w:sz w:val="18"/>
          <w:szCs w:val="18"/>
          <w:lang w:val="sl-SI"/>
        </w:rPr>
        <w:t>za največ 20 %.</w:t>
      </w:r>
    </w:p>
    <w:p w:rsidR="007B0FF5" w:rsidRPr="002A61D1" w:rsidRDefault="007B0FF5" w:rsidP="00473D9B">
      <w:pPr>
        <w:rPr>
          <w:sz w:val="18"/>
          <w:szCs w:val="18"/>
          <w:lang w:val="sl-SI"/>
        </w:rPr>
      </w:pPr>
    </w:p>
    <w:p w:rsidR="00ED3D08" w:rsidRPr="002A61D1" w:rsidRDefault="008E617B" w:rsidP="00473D9B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br w:type="page"/>
      </w:r>
      <w:r w:rsidR="00E31542" w:rsidRPr="002A61D1">
        <w:rPr>
          <w:sz w:val="18"/>
          <w:szCs w:val="18"/>
          <w:lang w:val="sl-SI"/>
        </w:rPr>
        <w:lastRenderedPageBreak/>
        <w:t>Višino kredita</w:t>
      </w:r>
      <w:r w:rsidR="00A27B43" w:rsidRPr="002A61D1">
        <w:rPr>
          <w:sz w:val="18"/>
          <w:szCs w:val="18"/>
          <w:lang w:val="sl-SI"/>
        </w:rPr>
        <w:t xml:space="preserve"> na osnovi okoljskih meril </w:t>
      </w:r>
      <w:r w:rsidR="0028652E" w:rsidRPr="002A61D1">
        <w:rPr>
          <w:sz w:val="18"/>
          <w:szCs w:val="18"/>
          <w:lang w:val="sl-SI"/>
        </w:rPr>
        <w:t>(VK</w:t>
      </w:r>
      <w:r w:rsidR="0028652E" w:rsidRPr="002A61D1">
        <w:rPr>
          <w:sz w:val="18"/>
          <w:szCs w:val="18"/>
          <w:vertAlign w:val="subscript"/>
          <w:lang w:val="sl-SI"/>
        </w:rPr>
        <w:t>om</w:t>
      </w:r>
      <w:r w:rsidR="0028652E" w:rsidRPr="002A61D1">
        <w:rPr>
          <w:sz w:val="18"/>
          <w:szCs w:val="18"/>
          <w:lang w:val="sl-SI"/>
        </w:rPr>
        <w:t xml:space="preserve">) </w:t>
      </w:r>
      <w:r w:rsidR="00934337" w:rsidRPr="002A61D1">
        <w:rPr>
          <w:sz w:val="18"/>
          <w:szCs w:val="18"/>
          <w:lang w:val="sl-SI"/>
        </w:rPr>
        <w:t>se določi</w:t>
      </w:r>
      <w:r w:rsidR="00A27B43" w:rsidRPr="002A61D1">
        <w:rPr>
          <w:sz w:val="18"/>
          <w:szCs w:val="18"/>
          <w:lang w:val="sl-SI"/>
        </w:rPr>
        <w:t>:</w:t>
      </w:r>
    </w:p>
    <w:p w:rsidR="000321E2" w:rsidRPr="002A61D1" w:rsidRDefault="000321E2" w:rsidP="00473D9B">
      <w:pPr>
        <w:rPr>
          <w:sz w:val="18"/>
          <w:szCs w:val="18"/>
          <w:lang w:val="sl-SI"/>
        </w:rPr>
      </w:pPr>
    </w:p>
    <w:p w:rsidR="00ED3D08" w:rsidRPr="002A61D1" w:rsidRDefault="000321E2" w:rsidP="00473D9B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ND</w:t>
      </w:r>
      <w:r w:rsidRPr="002A61D1">
        <w:rPr>
          <w:sz w:val="18"/>
          <w:szCs w:val="18"/>
          <w:vertAlign w:val="subscript"/>
          <w:lang w:val="sl-SI"/>
        </w:rPr>
        <w:t xml:space="preserve">op </w:t>
      </w:r>
      <w:r w:rsidRPr="002A61D1">
        <w:rPr>
          <w:sz w:val="18"/>
          <w:szCs w:val="18"/>
          <w:lang w:val="sl-SI"/>
        </w:rPr>
        <w:t>= najv</w:t>
      </w:r>
      <w:r w:rsidR="00F703BE" w:rsidRPr="002A61D1">
        <w:rPr>
          <w:sz w:val="18"/>
          <w:szCs w:val="18"/>
          <w:lang w:val="sl-SI"/>
        </w:rPr>
        <w:t>išji</w:t>
      </w:r>
      <w:r w:rsidRPr="002A61D1">
        <w:rPr>
          <w:sz w:val="18"/>
          <w:szCs w:val="18"/>
          <w:lang w:val="sl-SI"/>
        </w:rPr>
        <w:t xml:space="preserve"> delež </w:t>
      </w:r>
      <w:r w:rsidR="009969EF" w:rsidRPr="002A61D1">
        <w:rPr>
          <w:sz w:val="18"/>
          <w:szCs w:val="18"/>
          <w:lang w:val="sl-SI"/>
        </w:rPr>
        <w:t xml:space="preserve">za </w:t>
      </w:r>
      <w:r w:rsidRPr="002A61D1">
        <w:rPr>
          <w:sz w:val="18"/>
          <w:szCs w:val="18"/>
          <w:lang w:val="sl-SI"/>
        </w:rPr>
        <w:t>posamezn</w:t>
      </w:r>
      <w:r w:rsidR="009969EF" w:rsidRPr="002A61D1">
        <w:rPr>
          <w:sz w:val="18"/>
          <w:szCs w:val="18"/>
          <w:lang w:val="sl-SI"/>
        </w:rPr>
        <w:t>o</w:t>
      </w:r>
      <w:r w:rsidRPr="002A61D1">
        <w:rPr>
          <w:sz w:val="18"/>
          <w:szCs w:val="18"/>
          <w:lang w:val="sl-SI"/>
        </w:rPr>
        <w:t xml:space="preserve"> okoljsk</w:t>
      </w:r>
      <w:r w:rsidR="009969EF" w:rsidRPr="002A61D1">
        <w:rPr>
          <w:sz w:val="18"/>
          <w:szCs w:val="18"/>
          <w:lang w:val="sl-SI"/>
        </w:rPr>
        <w:t>o</w:t>
      </w:r>
      <w:r w:rsidRPr="002A61D1">
        <w:rPr>
          <w:sz w:val="18"/>
          <w:szCs w:val="18"/>
          <w:lang w:val="sl-SI"/>
        </w:rPr>
        <w:t xml:space="preserve"> področj</w:t>
      </w:r>
      <w:r w:rsidR="009969EF" w:rsidRPr="002A61D1">
        <w:rPr>
          <w:sz w:val="18"/>
          <w:szCs w:val="18"/>
          <w:lang w:val="sl-SI"/>
        </w:rPr>
        <w:t>e</w:t>
      </w:r>
      <w:r w:rsidRPr="002A61D1">
        <w:rPr>
          <w:sz w:val="18"/>
          <w:szCs w:val="18"/>
          <w:lang w:val="sl-SI"/>
        </w:rPr>
        <w:t xml:space="preserve"> (%)</w:t>
      </w:r>
    </w:p>
    <w:p w:rsidR="003C5902" w:rsidRPr="002A61D1" w:rsidRDefault="000321E2" w:rsidP="00473D9B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VK</w:t>
      </w:r>
      <w:r w:rsidRPr="002A61D1">
        <w:rPr>
          <w:sz w:val="18"/>
          <w:szCs w:val="18"/>
          <w:vertAlign w:val="subscript"/>
          <w:lang w:val="sl-SI"/>
        </w:rPr>
        <w:t>om</w:t>
      </w:r>
      <w:r w:rsidRPr="002A61D1">
        <w:rPr>
          <w:sz w:val="18"/>
          <w:szCs w:val="18"/>
          <w:lang w:val="sl-SI"/>
        </w:rPr>
        <w:t xml:space="preserve"> = višina kredita na osnovi okoljskih meril</w:t>
      </w:r>
    </w:p>
    <w:p w:rsidR="000321E2" w:rsidRPr="002A61D1" w:rsidRDefault="000321E2" w:rsidP="00473D9B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 xml:space="preserve">PS = priznani stroški </w:t>
      </w:r>
      <w:r w:rsidR="00934337" w:rsidRPr="002A61D1">
        <w:rPr>
          <w:sz w:val="18"/>
          <w:szCs w:val="18"/>
          <w:lang w:val="sl-SI"/>
        </w:rPr>
        <w:t>(EUR</w:t>
      </w:r>
      <w:r w:rsidR="005B4914" w:rsidRPr="002A61D1">
        <w:rPr>
          <w:sz w:val="18"/>
          <w:szCs w:val="18"/>
          <w:lang w:val="sl-SI"/>
        </w:rPr>
        <w:t>)</w:t>
      </w:r>
    </w:p>
    <w:p w:rsidR="000321E2" w:rsidRPr="002A61D1" w:rsidRDefault="000321E2" w:rsidP="00473D9B">
      <w:pPr>
        <w:rPr>
          <w:sz w:val="18"/>
          <w:szCs w:val="18"/>
          <w:lang w:val="sl-SI"/>
        </w:rPr>
      </w:pPr>
    </w:p>
    <w:p w:rsidR="000321E2" w:rsidRPr="002A61D1" w:rsidRDefault="000321E2" w:rsidP="00473D9B">
      <w:pPr>
        <w:rPr>
          <w:sz w:val="18"/>
          <w:szCs w:val="18"/>
          <w:lang w:val="sl-SI"/>
        </w:rPr>
      </w:pPr>
    </w:p>
    <w:p w:rsidR="005B4914" w:rsidRPr="002A61D1" w:rsidRDefault="00A27B43" w:rsidP="00473D9B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VK</w:t>
      </w:r>
      <w:r w:rsidR="007465DB" w:rsidRPr="002A61D1">
        <w:rPr>
          <w:sz w:val="18"/>
          <w:szCs w:val="18"/>
          <w:vertAlign w:val="subscript"/>
          <w:lang w:val="sl-SI"/>
        </w:rPr>
        <w:t>om</w:t>
      </w:r>
      <w:r w:rsidRPr="002A61D1">
        <w:rPr>
          <w:sz w:val="18"/>
          <w:szCs w:val="18"/>
          <w:lang w:val="sl-SI"/>
        </w:rPr>
        <w:t xml:space="preserve"> = </w:t>
      </w:r>
      <w:r w:rsidR="00355102" w:rsidRPr="002A61D1">
        <w:rPr>
          <w:sz w:val="18"/>
          <w:szCs w:val="18"/>
          <w:lang w:val="sl-SI"/>
        </w:rPr>
        <w:t>(</w:t>
      </w:r>
      <w:r w:rsidR="000321E2" w:rsidRPr="002A61D1">
        <w:rPr>
          <w:sz w:val="18"/>
          <w:szCs w:val="18"/>
          <w:lang w:val="sl-SI"/>
        </w:rPr>
        <w:t>PS</w:t>
      </w:r>
      <w:r w:rsidR="005B4914" w:rsidRPr="002A61D1">
        <w:rPr>
          <w:sz w:val="18"/>
          <w:szCs w:val="18"/>
          <w:lang w:val="sl-SI"/>
        </w:rPr>
        <w:t xml:space="preserve"> </w:t>
      </w:r>
      <w:r w:rsidRPr="002A61D1">
        <w:rPr>
          <w:sz w:val="18"/>
          <w:szCs w:val="18"/>
          <w:lang w:val="sl-SI"/>
        </w:rPr>
        <w:t xml:space="preserve">x </w:t>
      </w:r>
      <w:r w:rsidR="005B4914" w:rsidRPr="002A61D1">
        <w:rPr>
          <w:sz w:val="18"/>
          <w:szCs w:val="18"/>
          <w:lang w:val="sl-SI"/>
        </w:rPr>
        <w:t>ND</w:t>
      </w:r>
      <w:r w:rsidR="005B4914" w:rsidRPr="002A61D1">
        <w:rPr>
          <w:sz w:val="18"/>
          <w:szCs w:val="18"/>
          <w:vertAlign w:val="subscript"/>
          <w:lang w:val="sl-SI"/>
        </w:rPr>
        <w:t>op</w:t>
      </w:r>
      <w:r w:rsidR="00355102" w:rsidRPr="002A61D1">
        <w:rPr>
          <w:sz w:val="18"/>
          <w:szCs w:val="18"/>
          <w:lang w:val="sl-SI"/>
        </w:rPr>
        <w:t>/100)</w:t>
      </w:r>
      <w:r w:rsidRPr="002A61D1">
        <w:rPr>
          <w:sz w:val="18"/>
          <w:szCs w:val="18"/>
          <w:lang w:val="sl-SI"/>
        </w:rPr>
        <w:t xml:space="preserve"> </w:t>
      </w:r>
      <w:r w:rsidR="005B6804" w:rsidRPr="002A61D1">
        <w:rPr>
          <w:sz w:val="18"/>
          <w:szCs w:val="18"/>
          <w:lang w:val="sl-SI"/>
        </w:rPr>
        <w:t>x (0,8 + 0,2 x št. točk/100</w:t>
      </w:r>
      <w:r w:rsidR="005B4914" w:rsidRPr="002A61D1">
        <w:rPr>
          <w:sz w:val="18"/>
          <w:szCs w:val="18"/>
          <w:lang w:val="sl-SI"/>
        </w:rPr>
        <w:t>)</w:t>
      </w:r>
    </w:p>
    <w:p w:rsidR="005B4914" w:rsidRPr="002A61D1" w:rsidRDefault="005B4914" w:rsidP="00473D9B">
      <w:pPr>
        <w:rPr>
          <w:sz w:val="18"/>
          <w:szCs w:val="18"/>
          <w:lang w:val="sl-SI"/>
        </w:rPr>
      </w:pPr>
    </w:p>
    <w:p w:rsidR="00A27B43" w:rsidRPr="00B24734" w:rsidRDefault="008A63F2" w:rsidP="00473D9B">
      <w:pPr>
        <w:rPr>
          <w:i/>
          <w:sz w:val="18"/>
          <w:szCs w:val="18"/>
          <w:u w:val="single"/>
          <w:lang w:val="sl-SI"/>
        </w:rPr>
      </w:pPr>
      <w:r w:rsidRPr="00B24734">
        <w:rPr>
          <w:i/>
          <w:sz w:val="18"/>
          <w:szCs w:val="18"/>
          <w:u w:val="single"/>
          <w:lang w:val="sl-SI"/>
        </w:rPr>
        <w:t>Primer: zmanjšanje emisij toplogrednih plinov:</w:t>
      </w:r>
    </w:p>
    <w:p w:rsidR="008A63F2" w:rsidRPr="00B24734" w:rsidRDefault="00934337" w:rsidP="00473D9B">
      <w:pPr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>PS = 1 mio EUR</w:t>
      </w:r>
    </w:p>
    <w:p w:rsidR="00217A09" w:rsidRPr="00B24734" w:rsidRDefault="00D10EBF" w:rsidP="00473D9B">
      <w:pPr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>ND</w:t>
      </w:r>
      <w:r w:rsidR="00217A09" w:rsidRPr="00B24734">
        <w:rPr>
          <w:i/>
          <w:sz w:val="18"/>
          <w:szCs w:val="18"/>
          <w:vertAlign w:val="subscript"/>
          <w:lang w:val="sl-SI"/>
        </w:rPr>
        <w:t>op</w:t>
      </w:r>
      <w:r w:rsidR="005E2C46">
        <w:rPr>
          <w:i/>
          <w:sz w:val="18"/>
          <w:szCs w:val="18"/>
          <w:lang w:val="sl-SI"/>
        </w:rPr>
        <w:t xml:space="preserve"> = 8</w:t>
      </w:r>
      <w:r w:rsidR="00CB10A3">
        <w:rPr>
          <w:i/>
          <w:sz w:val="18"/>
          <w:szCs w:val="18"/>
          <w:lang w:val="sl-SI"/>
        </w:rPr>
        <w:t>5</w:t>
      </w:r>
      <w:r w:rsidR="00217A09" w:rsidRPr="00B24734">
        <w:rPr>
          <w:i/>
          <w:sz w:val="18"/>
          <w:szCs w:val="18"/>
          <w:lang w:val="sl-SI"/>
        </w:rPr>
        <w:t xml:space="preserve"> %</w:t>
      </w:r>
    </w:p>
    <w:p w:rsidR="00217A09" w:rsidRPr="00B24734" w:rsidRDefault="00217A09" w:rsidP="00473D9B">
      <w:pPr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>št. točk iz vrednotenja = 85</w:t>
      </w:r>
    </w:p>
    <w:p w:rsidR="00217A09" w:rsidRPr="00B24734" w:rsidRDefault="00217A09" w:rsidP="00473D9B">
      <w:pPr>
        <w:rPr>
          <w:i/>
          <w:sz w:val="18"/>
          <w:szCs w:val="18"/>
          <w:lang w:val="sl-SI"/>
        </w:rPr>
      </w:pPr>
    </w:p>
    <w:p w:rsidR="003C5902" w:rsidRPr="00B24734" w:rsidRDefault="00D10EBF" w:rsidP="00D10EBF">
      <w:pPr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>Višina kr</w:t>
      </w:r>
      <w:r w:rsidR="003C5902" w:rsidRPr="00B24734">
        <w:rPr>
          <w:i/>
          <w:sz w:val="18"/>
          <w:szCs w:val="18"/>
          <w:lang w:val="sl-SI"/>
        </w:rPr>
        <w:t>edita na osnovi okoljskih meril:</w:t>
      </w:r>
    </w:p>
    <w:p w:rsidR="00934337" w:rsidRPr="00B24734" w:rsidRDefault="008A63F2" w:rsidP="00934337">
      <w:pPr>
        <w:tabs>
          <w:tab w:val="left" w:pos="709"/>
        </w:tabs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>VK</w:t>
      </w:r>
      <w:r w:rsidR="007465DB" w:rsidRPr="00B24734">
        <w:rPr>
          <w:i/>
          <w:sz w:val="18"/>
          <w:szCs w:val="18"/>
          <w:vertAlign w:val="subscript"/>
          <w:lang w:val="sl-SI"/>
        </w:rPr>
        <w:t>om</w:t>
      </w:r>
      <w:r w:rsidRPr="00B24734">
        <w:rPr>
          <w:i/>
          <w:sz w:val="18"/>
          <w:szCs w:val="18"/>
          <w:lang w:val="sl-SI"/>
        </w:rPr>
        <w:t xml:space="preserve"> = </w:t>
      </w:r>
      <w:r w:rsidR="00934337" w:rsidRPr="00B24734">
        <w:rPr>
          <w:i/>
          <w:sz w:val="18"/>
          <w:szCs w:val="18"/>
          <w:lang w:val="sl-SI"/>
        </w:rPr>
        <w:t>(1</w:t>
      </w:r>
      <w:r w:rsidR="00D10EBF" w:rsidRPr="00B24734">
        <w:rPr>
          <w:i/>
          <w:sz w:val="18"/>
          <w:szCs w:val="18"/>
          <w:lang w:val="sl-SI"/>
        </w:rPr>
        <w:t xml:space="preserve"> mio</w:t>
      </w:r>
      <w:r w:rsidR="00934337" w:rsidRPr="00B24734">
        <w:rPr>
          <w:i/>
          <w:sz w:val="18"/>
          <w:szCs w:val="18"/>
          <w:lang w:val="sl-SI"/>
        </w:rPr>
        <w:t xml:space="preserve"> EUR</w:t>
      </w:r>
      <w:r w:rsidR="00217A09" w:rsidRPr="00B24734">
        <w:rPr>
          <w:i/>
          <w:sz w:val="18"/>
          <w:szCs w:val="18"/>
          <w:lang w:val="sl-SI"/>
        </w:rPr>
        <w:t xml:space="preserve"> x </w:t>
      </w:r>
      <w:r w:rsidR="005E2C46">
        <w:rPr>
          <w:i/>
          <w:sz w:val="18"/>
          <w:szCs w:val="18"/>
          <w:lang w:val="sl-SI"/>
        </w:rPr>
        <w:t>8</w:t>
      </w:r>
      <w:r w:rsidR="00CB10A3">
        <w:rPr>
          <w:i/>
          <w:sz w:val="18"/>
          <w:szCs w:val="18"/>
          <w:lang w:val="sl-SI"/>
        </w:rPr>
        <w:t>5</w:t>
      </w:r>
      <w:r w:rsidR="00D10EBF" w:rsidRPr="00B24734">
        <w:rPr>
          <w:i/>
          <w:sz w:val="18"/>
          <w:szCs w:val="18"/>
          <w:lang w:val="sl-SI"/>
        </w:rPr>
        <w:t xml:space="preserve"> </w:t>
      </w:r>
      <w:r w:rsidR="00217A09" w:rsidRPr="00B24734">
        <w:rPr>
          <w:i/>
          <w:sz w:val="18"/>
          <w:szCs w:val="18"/>
          <w:lang w:val="sl-SI"/>
        </w:rPr>
        <w:t>/100)</w:t>
      </w:r>
      <w:r w:rsidRPr="00B24734">
        <w:rPr>
          <w:i/>
          <w:sz w:val="18"/>
          <w:szCs w:val="18"/>
          <w:lang w:val="sl-SI"/>
        </w:rPr>
        <w:t xml:space="preserve"> x </w:t>
      </w:r>
      <w:r w:rsidR="00217A09" w:rsidRPr="00B24734">
        <w:rPr>
          <w:i/>
          <w:sz w:val="18"/>
          <w:szCs w:val="18"/>
          <w:lang w:val="sl-SI"/>
        </w:rPr>
        <w:t xml:space="preserve">(0,8 + </w:t>
      </w:r>
      <w:r w:rsidRPr="00B24734">
        <w:rPr>
          <w:i/>
          <w:sz w:val="18"/>
          <w:szCs w:val="18"/>
          <w:lang w:val="sl-SI"/>
        </w:rPr>
        <w:t xml:space="preserve">0,2 x </w:t>
      </w:r>
      <w:r w:rsidR="00217A09" w:rsidRPr="00B24734">
        <w:rPr>
          <w:i/>
          <w:sz w:val="18"/>
          <w:szCs w:val="18"/>
          <w:lang w:val="sl-SI"/>
        </w:rPr>
        <w:t>85/100)</w:t>
      </w:r>
      <w:r w:rsidR="007C3113" w:rsidRPr="00B24734">
        <w:rPr>
          <w:i/>
          <w:sz w:val="18"/>
          <w:szCs w:val="18"/>
          <w:lang w:val="sl-SI"/>
        </w:rPr>
        <w:t xml:space="preserve"> = </w:t>
      </w:r>
      <w:r w:rsidR="005E2C46">
        <w:rPr>
          <w:i/>
          <w:sz w:val="18"/>
          <w:szCs w:val="18"/>
          <w:lang w:val="sl-SI"/>
        </w:rPr>
        <w:t>0,8</w:t>
      </w:r>
      <w:r w:rsidR="00CB10A3">
        <w:rPr>
          <w:i/>
          <w:sz w:val="18"/>
          <w:szCs w:val="18"/>
          <w:lang w:val="sl-SI"/>
        </w:rPr>
        <w:t>5</w:t>
      </w:r>
      <w:r w:rsidR="00934337" w:rsidRPr="00B24734">
        <w:rPr>
          <w:i/>
          <w:sz w:val="18"/>
          <w:szCs w:val="18"/>
          <w:lang w:val="sl-SI"/>
        </w:rPr>
        <w:t xml:space="preserve"> mio EUR x </w:t>
      </w:r>
      <w:r w:rsidR="00217A09" w:rsidRPr="00B24734">
        <w:rPr>
          <w:i/>
          <w:sz w:val="18"/>
          <w:szCs w:val="18"/>
          <w:lang w:val="sl-SI"/>
        </w:rPr>
        <w:t xml:space="preserve">(0,8 + </w:t>
      </w:r>
      <w:r w:rsidR="00D10EBF" w:rsidRPr="00B24734">
        <w:rPr>
          <w:i/>
          <w:sz w:val="18"/>
          <w:szCs w:val="18"/>
          <w:lang w:val="sl-SI"/>
        </w:rPr>
        <w:t>0,17) =</w:t>
      </w:r>
    </w:p>
    <w:p w:rsidR="007C3113" w:rsidRPr="00B24734" w:rsidRDefault="00934337" w:rsidP="00934337">
      <w:pPr>
        <w:tabs>
          <w:tab w:val="left" w:pos="709"/>
        </w:tabs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ab/>
      </w:r>
      <w:r w:rsidR="00D10EBF" w:rsidRPr="00B24734">
        <w:rPr>
          <w:i/>
          <w:sz w:val="18"/>
          <w:szCs w:val="18"/>
          <w:lang w:val="sl-SI"/>
        </w:rPr>
        <w:t xml:space="preserve"> </w:t>
      </w:r>
      <w:r w:rsidR="005E2C46">
        <w:rPr>
          <w:i/>
          <w:sz w:val="18"/>
          <w:szCs w:val="18"/>
          <w:lang w:val="sl-SI"/>
        </w:rPr>
        <w:t>0,8</w:t>
      </w:r>
      <w:r w:rsidR="00CB10A3">
        <w:rPr>
          <w:i/>
          <w:sz w:val="18"/>
          <w:szCs w:val="18"/>
          <w:lang w:val="sl-SI"/>
        </w:rPr>
        <w:t>5</w:t>
      </w:r>
      <w:r w:rsidR="00D10EBF" w:rsidRPr="00B24734">
        <w:rPr>
          <w:i/>
          <w:sz w:val="18"/>
          <w:szCs w:val="18"/>
          <w:lang w:val="sl-SI"/>
        </w:rPr>
        <w:t xml:space="preserve"> </w:t>
      </w:r>
      <w:r w:rsidRPr="00B24734">
        <w:rPr>
          <w:i/>
          <w:sz w:val="18"/>
          <w:szCs w:val="18"/>
          <w:lang w:val="sl-SI"/>
        </w:rPr>
        <w:t xml:space="preserve">mio EUR </w:t>
      </w:r>
      <w:r w:rsidR="00D10EBF" w:rsidRPr="00B24734">
        <w:rPr>
          <w:i/>
          <w:sz w:val="18"/>
          <w:szCs w:val="18"/>
          <w:lang w:val="sl-SI"/>
        </w:rPr>
        <w:t xml:space="preserve">x 0,97 = </w:t>
      </w:r>
      <w:r w:rsidR="005E2C46">
        <w:rPr>
          <w:i/>
          <w:sz w:val="18"/>
          <w:szCs w:val="18"/>
          <w:lang w:val="sl-SI"/>
        </w:rPr>
        <w:t>0,776</w:t>
      </w:r>
      <w:r w:rsidR="00355102" w:rsidRPr="00B24734">
        <w:rPr>
          <w:i/>
          <w:sz w:val="18"/>
          <w:szCs w:val="18"/>
          <w:lang w:val="sl-SI"/>
        </w:rPr>
        <w:t xml:space="preserve"> mio EUR = </w:t>
      </w:r>
      <w:r w:rsidR="00CB10A3">
        <w:rPr>
          <w:i/>
          <w:sz w:val="18"/>
          <w:szCs w:val="18"/>
          <w:u w:val="single"/>
          <w:lang w:val="sl-SI"/>
        </w:rPr>
        <w:t>824.5</w:t>
      </w:r>
      <w:r w:rsidRPr="00B24734">
        <w:rPr>
          <w:i/>
          <w:sz w:val="18"/>
          <w:szCs w:val="18"/>
          <w:u w:val="single"/>
          <w:lang w:val="sl-SI"/>
        </w:rPr>
        <w:t>00,00</w:t>
      </w:r>
      <w:r w:rsidR="00D10EBF" w:rsidRPr="00B24734">
        <w:rPr>
          <w:i/>
          <w:sz w:val="18"/>
          <w:szCs w:val="18"/>
          <w:u w:val="single"/>
          <w:lang w:val="sl-SI"/>
        </w:rPr>
        <w:t xml:space="preserve"> </w:t>
      </w:r>
      <w:r w:rsidRPr="00B24734">
        <w:rPr>
          <w:i/>
          <w:sz w:val="18"/>
          <w:szCs w:val="18"/>
          <w:u w:val="single"/>
          <w:lang w:val="sl-SI"/>
        </w:rPr>
        <w:t>EUR</w:t>
      </w:r>
    </w:p>
    <w:p w:rsidR="00030276" w:rsidRDefault="00030276" w:rsidP="00934337">
      <w:pPr>
        <w:tabs>
          <w:tab w:val="left" w:pos="709"/>
        </w:tabs>
        <w:rPr>
          <w:i/>
          <w:sz w:val="18"/>
          <w:szCs w:val="18"/>
          <w:lang w:val="sl-SI"/>
        </w:rPr>
      </w:pPr>
    </w:p>
    <w:p w:rsidR="00D10EBF" w:rsidRPr="00B24734" w:rsidRDefault="00355102" w:rsidP="00934337">
      <w:pPr>
        <w:tabs>
          <w:tab w:val="left" w:pos="709"/>
        </w:tabs>
        <w:rPr>
          <w:i/>
          <w:sz w:val="18"/>
          <w:szCs w:val="18"/>
          <w:lang w:val="sl-SI"/>
        </w:rPr>
      </w:pPr>
      <w:r w:rsidRPr="00B24734">
        <w:rPr>
          <w:i/>
          <w:sz w:val="18"/>
          <w:szCs w:val="18"/>
          <w:lang w:val="sl-SI"/>
        </w:rPr>
        <w:t xml:space="preserve">Delež kredita tako znaša </w:t>
      </w:r>
      <w:r w:rsidR="00CB10A3">
        <w:rPr>
          <w:i/>
          <w:sz w:val="18"/>
          <w:szCs w:val="18"/>
          <w:u w:val="single"/>
          <w:lang w:val="sl-SI"/>
        </w:rPr>
        <w:t>82,45</w:t>
      </w:r>
      <w:r w:rsidRPr="00B24734">
        <w:rPr>
          <w:i/>
          <w:sz w:val="18"/>
          <w:szCs w:val="18"/>
          <w:u w:val="single"/>
          <w:lang w:val="sl-SI"/>
        </w:rPr>
        <w:t xml:space="preserve"> %</w:t>
      </w:r>
      <w:r w:rsidRPr="00B24734">
        <w:rPr>
          <w:i/>
          <w:sz w:val="18"/>
          <w:szCs w:val="18"/>
          <w:lang w:val="sl-SI"/>
        </w:rPr>
        <w:t xml:space="preserve"> priznanih stroškov naložbe.</w:t>
      </w:r>
    </w:p>
    <w:p w:rsidR="00355102" w:rsidRPr="002A61D1" w:rsidRDefault="00355102" w:rsidP="00934337">
      <w:pPr>
        <w:tabs>
          <w:tab w:val="left" w:pos="709"/>
        </w:tabs>
        <w:rPr>
          <w:lang w:val="sl-SI"/>
        </w:rPr>
      </w:pPr>
    </w:p>
    <w:p w:rsidR="005F0B8B" w:rsidRPr="002A61D1" w:rsidRDefault="00DF2B79" w:rsidP="00473D9B">
      <w:pPr>
        <w:pStyle w:val="Naslov2"/>
        <w:rPr>
          <w:lang w:val="sl-SI"/>
        </w:rPr>
      </w:pPr>
      <w:r w:rsidRPr="002A61D1">
        <w:rPr>
          <w:lang w:val="sl-SI"/>
        </w:rPr>
        <w:br w:type="page"/>
      </w:r>
      <w:r w:rsidR="007B0FF5" w:rsidRPr="002A61D1">
        <w:rPr>
          <w:lang w:val="sl-SI"/>
        </w:rPr>
        <w:lastRenderedPageBreak/>
        <w:t>Splošni okoljski kriteriji</w:t>
      </w:r>
    </w:p>
    <w:p w:rsidR="00AA453F" w:rsidRPr="002A61D1" w:rsidRDefault="00AA453F" w:rsidP="00501DF0">
      <w:pPr>
        <w:pStyle w:val="Naslov3"/>
      </w:pPr>
      <w:r w:rsidRPr="002A61D1">
        <w:t>Upoštevanje načel trajnostnega razvoja, prednostni okoljski cilji in učinkovitost sistema ravnanja z okoljem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229"/>
        <w:gridCol w:w="817"/>
      </w:tblGrid>
      <w:tr w:rsidR="00E73F55" w:rsidRPr="00B24734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b/>
              </w:rPr>
            </w:pPr>
            <w:r w:rsidRPr="00E73F55">
              <w:rPr>
                <w:b/>
              </w:rPr>
              <w:t>Št.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b/>
              </w:rPr>
            </w:pPr>
            <w:r w:rsidRPr="00E73F55">
              <w:rPr>
                <w:b/>
              </w:rPr>
              <w:t>Opis</w:t>
            </w:r>
            <w:r w:rsidR="0018226A">
              <w:rPr>
                <w:b/>
              </w:rPr>
              <w:t>*</w:t>
            </w:r>
          </w:p>
        </w:tc>
        <w:tc>
          <w:tcPr>
            <w:tcW w:w="817" w:type="dxa"/>
            <w:shd w:val="clear" w:color="auto" w:fill="auto"/>
          </w:tcPr>
          <w:p w:rsidR="00E73F55" w:rsidRPr="002C70B3" w:rsidRDefault="00E73F55" w:rsidP="002E564E"/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Naložba se izvaja na stavbi pod spomeniškim varstvom ali pa vključuje ohranjanje zunanje podobe skladno s stavbno dediščino.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3.1.1.2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Fasada je vsaj v polovici izvedena v lesu.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3.1.1.3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1763AD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 xml:space="preserve">Stavbno pohištvo (okna, vrata </w:t>
            </w:r>
            <w:r w:rsidR="0018226A">
              <w:rPr>
                <w:rFonts w:cs="Arial"/>
                <w:sz w:val="18"/>
                <w:szCs w:val="18"/>
              </w:rPr>
              <w:t>ipd</w:t>
            </w:r>
            <w:r w:rsidRPr="00E73F55">
              <w:rPr>
                <w:rFonts w:cs="Arial"/>
                <w:sz w:val="18"/>
                <w:szCs w:val="18"/>
              </w:rPr>
              <w:t>.) so lesene izvedbe.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3.1.1.4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Pri izvedbi naložbe bo vlagatelj izvedel dodatne ukrepe za vključitev objekta v naravno okolje.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3.1.1.5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1763AD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V objektu bo nameščena naprava za proizvnodnjo el. energije (SPTE, fotovoltaična enektrarna ipd.).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3.1.1.6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Objekt bo priklopljen na daljinsko ogrevanje.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3.1.1.7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Na objektu bodo nameščeni sončni kolektorji za segrevanje vode</w:t>
            </w:r>
            <w:r w:rsidR="001763AD">
              <w:rPr>
                <w:rFonts w:cs="Arial"/>
                <w:sz w:val="18"/>
                <w:szCs w:val="18"/>
              </w:rPr>
              <w:t xml:space="preserve"> in podporo ogrevanju</w:t>
            </w:r>
            <w:r w:rsidRPr="00E73F5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3.1.1.8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18226A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 xml:space="preserve">Nov objekt bo </w:t>
            </w:r>
            <w:r w:rsidR="0018226A" w:rsidRPr="00E73F55">
              <w:rPr>
                <w:rFonts w:cs="Arial"/>
                <w:sz w:val="18"/>
                <w:szCs w:val="18"/>
              </w:rPr>
              <w:t>postav</w:t>
            </w:r>
            <w:r w:rsidR="0018226A">
              <w:rPr>
                <w:rFonts w:cs="Arial"/>
                <w:sz w:val="18"/>
                <w:szCs w:val="18"/>
              </w:rPr>
              <w:t>ljen</w:t>
            </w:r>
            <w:r w:rsidR="0018226A" w:rsidRPr="00E73F55">
              <w:rPr>
                <w:rFonts w:cs="Arial"/>
                <w:sz w:val="18"/>
                <w:szCs w:val="18"/>
              </w:rPr>
              <w:t xml:space="preserve"> </w:t>
            </w:r>
            <w:r w:rsidRPr="00E73F55">
              <w:rPr>
                <w:rFonts w:cs="Arial"/>
                <w:sz w:val="18"/>
                <w:szCs w:val="18"/>
              </w:rPr>
              <w:t>na mestu, kjer je prej stal star objekt.</w:t>
            </w:r>
          </w:p>
        </w:tc>
        <w:tc>
          <w:tcPr>
            <w:tcW w:w="817" w:type="dxa"/>
            <w:shd w:val="clear" w:color="auto" w:fill="auto"/>
          </w:tcPr>
          <w:p w:rsidR="00E73F55" w:rsidRPr="001763AD" w:rsidRDefault="00A06048" w:rsidP="00A06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A06048">
              <w:rPr>
                <w:rFonts w:cs="Arial"/>
                <w:sz w:val="18"/>
                <w:szCs w:val="18"/>
              </w:rPr>
              <w:t>5</w:t>
            </w:r>
          </w:p>
        </w:tc>
      </w:tr>
      <w:tr w:rsidR="00A06048" w:rsidRPr="00E73F55" w:rsidTr="002E564E">
        <w:tc>
          <w:tcPr>
            <w:tcW w:w="1101" w:type="dxa"/>
            <w:shd w:val="clear" w:color="auto" w:fill="auto"/>
          </w:tcPr>
          <w:p w:rsidR="00A06048" w:rsidRPr="00E73F55" w:rsidRDefault="00A06048" w:rsidP="002E56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A06048" w:rsidRPr="00E73F55" w:rsidRDefault="00A06048" w:rsidP="001763A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 objektu bo izvedena zelena streha ali fasada.</w:t>
            </w:r>
          </w:p>
        </w:tc>
        <w:tc>
          <w:tcPr>
            <w:tcW w:w="817" w:type="dxa"/>
            <w:shd w:val="clear" w:color="auto" w:fill="auto"/>
          </w:tcPr>
          <w:p w:rsidR="00A06048" w:rsidRPr="00E73F55" w:rsidRDefault="00A06048" w:rsidP="002E56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3.1.1.9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1763AD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 xml:space="preserve">Objekt bo </w:t>
            </w:r>
            <w:r w:rsidR="001763AD">
              <w:rPr>
                <w:rFonts w:cs="Arial"/>
                <w:sz w:val="18"/>
                <w:szCs w:val="18"/>
              </w:rPr>
              <w:t>imel dograjen zbiralnik deževnice.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3.1.1.10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Ob objektu bo postavljena kolesarnica.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3.1.1.11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Vgrajena bo varčna</w:t>
            </w:r>
            <w:r w:rsidR="0018226A">
              <w:rPr>
                <w:rFonts w:cs="Arial"/>
                <w:sz w:val="18"/>
                <w:szCs w:val="18"/>
              </w:rPr>
              <w:t xml:space="preserve"> </w:t>
            </w:r>
            <w:r w:rsidRPr="00E73F55">
              <w:rPr>
                <w:rFonts w:cs="Arial"/>
                <w:sz w:val="18"/>
                <w:szCs w:val="18"/>
              </w:rPr>
              <w:t>in učinkovita razsvetljava.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3.1.1.12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 xml:space="preserve">Vlagatelj ima sistem ravnanja z okoljem v skladu s standardom ISO 14001. 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3.1.1.13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Naložba poteka na območju s posebnimi razvojnimi problemi – ekonomsko šibka območja**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5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3.1.1.14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Naložba poteka na območju s posebnimi razvojnimi problemi – strukturnimi problemi in visoko brezposelnostjo**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5</w:t>
            </w:r>
          </w:p>
        </w:tc>
      </w:tr>
      <w:tr w:rsidR="00E73F55" w:rsidRPr="00E73F55" w:rsidTr="002E564E">
        <w:tc>
          <w:tcPr>
            <w:tcW w:w="1101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3.1.1.15</w:t>
            </w:r>
          </w:p>
        </w:tc>
        <w:tc>
          <w:tcPr>
            <w:tcW w:w="7229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Naložba poteka na območju s posebnimi razvojnimi problemi – omejevana obmejna območja in območja z omejenimi dejavniki**</w:t>
            </w:r>
          </w:p>
        </w:tc>
        <w:tc>
          <w:tcPr>
            <w:tcW w:w="817" w:type="dxa"/>
            <w:shd w:val="clear" w:color="auto" w:fill="auto"/>
          </w:tcPr>
          <w:p w:rsidR="00E73F55" w:rsidRPr="00E73F55" w:rsidRDefault="00E73F55" w:rsidP="002E564E">
            <w:pPr>
              <w:rPr>
                <w:rFonts w:cs="Arial"/>
                <w:sz w:val="18"/>
                <w:szCs w:val="18"/>
              </w:rPr>
            </w:pPr>
            <w:r w:rsidRPr="00E73F55">
              <w:rPr>
                <w:rFonts w:cs="Arial"/>
                <w:sz w:val="18"/>
                <w:szCs w:val="18"/>
              </w:rPr>
              <w:t>5</w:t>
            </w:r>
          </w:p>
        </w:tc>
      </w:tr>
    </w:tbl>
    <w:p w:rsidR="00EC6FEB" w:rsidRPr="002A61D1" w:rsidRDefault="00EC6FEB"/>
    <w:p w:rsidR="0089239F" w:rsidRPr="002A61D1" w:rsidRDefault="008E617B" w:rsidP="008E617B">
      <w:pPr>
        <w:pStyle w:val="Noga"/>
        <w:tabs>
          <w:tab w:val="right" w:pos="284"/>
        </w:tabs>
        <w:rPr>
          <w:sz w:val="18"/>
          <w:szCs w:val="18"/>
          <w:lang w:val="sl-SI"/>
        </w:rPr>
      </w:pPr>
      <w:r w:rsidRPr="002A61D1">
        <w:rPr>
          <w:sz w:val="18"/>
          <w:szCs w:val="18"/>
        </w:rPr>
        <w:tab/>
      </w:r>
      <w:r w:rsidR="0089239F" w:rsidRPr="002A61D1">
        <w:rPr>
          <w:sz w:val="18"/>
          <w:szCs w:val="18"/>
          <w:lang w:val="sl-SI"/>
        </w:rPr>
        <w:t>*</w:t>
      </w:r>
      <w:r w:rsidRPr="002A61D1">
        <w:rPr>
          <w:sz w:val="18"/>
          <w:szCs w:val="18"/>
          <w:lang w:val="sl-SI"/>
        </w:rPr>
        <w:tab/>
      </w:r>
      <w:r w:rsidR="0089239F" w:rsidRPr="002A61D1">
        <w:rPr>
          <w:sz w:val="18"/>
          <w:szCs w:val="18"/>
          <w:lang w:val="sl-SI"/>
        </w:rPr>
        <w:t>točke za izpolnjevanje vsakega posameznega načela se seštevajo, venda</w:t>
      </w:r>
      <w:r w:rsidR="00242D4B" w:rsidRPr="002A61D1">
        <w:rPr>
          <w:sz w:val="18"/>
          <w:szCs w:val="18"/>
          <w:lang w:val="sl-SI"/>
        </w:rPr>
        <w:t xml:space="preserve">r vsota ne more preseči </w:t>
      </w:r>
      <w:r w:rsidR="00364CDC" w:rsidRPr="002A61D1">
        <w:rPr>
          <w:sz w:val="18"/>
          <w:szCs w:val="18"/>
          <w:lang w:val="sl-SI"/>
        </w:rPr>
        <w:t>4</w:t>
      </w:r>
      <w:r w:rsidR="00AA453F" w:rsidRPr="002A61D1">
        <w:rPr>
          <w:sz w:val="18"/>
          <w:szCs w:val="18"/>
          <w:lang w:val="sl-SI"/>
        </w:rPr>
        <w:t>0</w:t>
      </w:r>
      <w:r w:rsidR="00242D4B" w:rsidRPr="002A61D1">
        <w:rPr>
          <w:sz w:val="18"/>
          <w:szCs w:val="18"/>
          <w:lang w:val="sl-SI"/>
        </w:rPr>
        <w:t xml:space="preserve"> točk</w:t>
      </w:r>
      <w:r w:rsidR="00442467">
        <w:rPr>
          <w:sz w:val="18"/>
          <w:szCs w:val="18"/>
          <w:lang w:val="sl-SI"/>
        </w:rPr>
        <w:t>;</w:t>
      </w:r>
    </w:p>
    <w:p w:rsidR="009343C1" w:rsidRDefault="008E617B" w:rsidP="00B24734">
      <w:pPr>
        <w:pStyle w:val="Noga"/>
        <w:tabs>
          <w:tab w:val="clear" w:pos="4536"/>
          <w:tab w:val="clear" w:pos="9072"/>
          <w:tab w:val="right" w:pos="284"/>
          <w:tab w:val="left" w:pos="350"/>
        </w:tabs>
        <w:spacing w:before="120"/>
        <w:ind w:left="346" w:hanging="346"/>
        <w:rPr>
          <w:sz w:val="18"/>
          <w:szCs w:val="18"/>
          <w:lang w:val="sl-SI"/>
        </w:rPr>
      </w:pPr>
      <w:r w:rsidRPr="002A61D1">
        <w:rPr>
          <w:sz w:val="18"/>
          <w:szCs w:val="18"/>
        </w:rPr>
        <w:tab/>
        <w:t>**</w:t>
      </w:r>
      <w:r w:rsidRPr="002A61D1">
        <w:rPr>
          <w:sz w:val="18"/>
          <w:szCs w:val="18"/>
        </w:rPr>
        <w:tab/>
      </w:r>
      <w:r w:rsidR="00F10733">
        <w:rPr>
          <w:sz w:val="18"/>
          <w:szCs w:val="18"/>
        </w:rPr>
        <w:t xml:space="preserve"> </w:t>
      </w:r>
      <w:r w:rsidR="00F10733" w:rsidRPr="00F10733">
        <w:rPr>
          <w:sz w:val="18"/>
          <w:szCs w:val="18"/>
          <w:lang w:val="sl-SI"/>
        </w:rPr>
        <w:t>skladno z Uredbo o vrednosti meril za določitev območij s posebnimi razvojnimi problemi in določitvi občin, ki izpolnjujejo ta merila (Ur. list RS, št. 59/00) in Zakonom o spodbujanju skladnega regionalnega razvoja (ZSRR-2; Ur. list RS, št. 20/11 in 57/12)</w:t>
      </w:r>
    </w:p>
    <w:p w:rsidR="003E6A24" w:rsidRPr="002A61D1" w:rsidRDefault="003E6A24" w:rsidP="00B24734">
      <w:pPr>
        <w:pStyle w:val="Noga"/>
        <w:tabs>
          <w:tab w:val="clear" w:pos="4536"/>
          <w:tab w:val="clear" w:pos="9072"/>
          <w:tab w:val="right" w:pos="284"/>
          <w:tab w:val="left" w:pos="350"/>
        </w:tabs>
        <w:spacing w:before="120"/>
        <w:ind w:left="346" w:hanging="346"/>
        <w:rPr>
          <w:sz w:val="18"/>
          <w:szCs w:val="18"/>
          <w:lang w:val="sl-SI"/>
        </w:rPr>
      </w:pPr>
    </w:p>
    <w:p w:rsidR="007B1BCD" w:rsidRPr="002A61D1" w:rsidRDefault="007B1BCD" w:rsidP="00473D9B">
      <w:pPr>
        <w:pStyle w:val="Naslov2"/>
        <w:rPr>
          <w:lang w:val="sl-SI"/>
        </w:rPr>
      </w:pPr>
      <w:r w:rsidRPr="002A61D1">
        <w:rPr>
          <w:lang w:val="sl-SI"/>
        </w:rPr>
        <w:t>Ustreznost tehnološke rešitve</w:t>
      </w:r>
    </w:p>
    <w:p w:rsidR="00494E6D" w:rsidRPr="002A61D1" w:rsidRDefault="00494E6D" w:rsidP="00494E6D">
      <w:pPr>
        <w:rPr>
          <w:sz w:val="18"/>
          <w:szCs w:val="18"/>
          <w:lang w:val="sl-SI"/>
        </w:rPr>
      </w:pPr>
    </w:p>
    <w:p w:rsidR="007B1BCD" w:rsidRPr="002A61D1" w:rsidRDefault="007B1BCD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Ocena ustreznosti tehnoloških rešitev temelji na presoji celovitosti prist</w:t>
      </w:r>
      <w:r w:rsidR="00FF39EC" w:rsidRPr="002A61D1">
        <w:rPr>
          <w:sz w:val="18"/>
          <w:szCs w:val="18"/>
          <w:lang w:val="sl-SI"/>
        </w:rPr>
        <w:t>opa obravnavane naložbe</w:t>
      </w:r>
      <w:r w:rsidRPr="002A61D1">
        <w:rPr>
          <w:sz w:val="18"/>
          <w:szCs w:val="18"/>
          <w:lang w:val="sl-SI"/>
        </w:rPr>
        <w:t xml:space="preserve"> za dosego okoljskih ciljev.</w:t>
      </w:r>
    </w:p>
    <w:p w:rsidR="007B1BCD" w:rsidRPr="002A61D1" w:rsidRDefault="007B1BCD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Iz naslova ustreznosti tehnološk</w:t>
      </w:r>
      <w:r w:rsidR="00FF39EC" w:rsidRPr="002A61D1">
        <w:rPr>
          <w:sz w:val="18"/>
          <w:szCs w:val="18"/>
          <w:lang w:val="sl-SI"/>
        </w:rPr>
        <w:t>ih rešitev posamezne naložbe lahko vlagatelj</w:t>
      </w:r>
      <w:r w:rsidRPr="002A61D1">
        <w:rPr>
          <w:sz w:val="18"/>
          <w:szCs w:val="18"/>
          <w:lang w:val="sl-SI"/>
        </w:rPr>
        <w:t xml:space="preserve"> do</w:t>
      </w:r>
      <w:r w:rsidR="00FF39EC" w:rsidRPr="002A61D1">
        <w:rPr>
          <w:sz w:val="18"/>
          <w:szCs w:val="18"/>
          <w:lang w:val="sl-SI"/>
        </w:rPr>
        <w:t>seže največ 20 točk.</w:t>
      </w:r>
    </w:p>
    <w:p w:rsidR="00494E6D" w:rsidRPr="002A61D1" w:rsidRDefault="00494E6D" w:rsidP="000F0FFA">
      <w:pPr>
        <w:rPr>
          <w:lang w:val="sl-SI"/>
        </w:rPr>
      </w:pPr>
    </w:p>
    <w:p w:rsidR="00934C78" w:rsidRPr="002A61D1" w:rsidRDefault="00934C78" w:rsidP="00501DF0">
      <w:pPr>
        <w:pStyle w:val="Naslov3"/>
      </w:pPr>
      <w:bookmarkStart w:id="1" w:name="_Ref121725236"/>
      <w:r w:rsidRPr="002A61D1">
        <w:t xml:space="preserve">Učinkovita raba energije </w:t>
      </w:r>
      <w:bookmarkEnd w:id="1"/>
      <w:r w:rsidR="00400326">
        <w:t>v stavbah</w:t>
      </w:r>
    </w:p>
    <w:p w:rsidR="00400326" w:rsidRPr="00400326" w:rsidRDefault="00400326" w:rsidP="00400326">
      <w:pPr>
        <w:rPr>
          <w:lang w:val="sl-SI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7074"/>
        <w:gridCol w:w="850"/>
        <w:tblGridChange w:id="2">
          <w:tblGrid>
            <w:gridCol w:w="1148"/>
            <w:gridCol w:w="7074"/>
            <w:gridCol w:w="850"/>
          </w:tblGrid>
        </w:tblGridChange>
      </w:tblGrid>
      <w:tr w:rsidR="009E3270" w:rsidRPr="00B24734" w:rsidTr="005B63F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E3270" w:rsidRPr="00211903" w:rsidRDefault="009E3270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3270" w:rsidRPr="00211903" w:rsidRDefault="009E3270" w:rsidP="005B63F5">
            <w:pPr>
              <w:jc w:val="left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9D3F94">
              <w:rPr>
                <w:rFonts w:cs="Arial"/>
                <w:b/>
                <w:bCs/>
                <w:sz w:val="18"/>
                <w:szCs w:val="18"/>
                <w:lang w:val="sl-SI"/>
              </w:rPr>
              <w:t>UČINKOVITA RABA ENERGIJE V STAVBAH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270" w:rsidRDefault="009E3270" w:rsidP="005B63F5">
            <w:pPr>
              <w:jc w:val="center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19453B">
              <w:rPr>
                <w:rFonts w:cs="Arial"/>
                <w:b/>
                <w:sz w:val="18"/>
                <w:szCs w:val="18"/>
                <w:lang w:val="sl-SI"/>
              </w:rPr>
              <w:t>točke</w:t>
            </w:r>
          </w:p>
        </w:tc>
      </w:tr>
      <w:tr w:rsidR="009E3270" w:rsidRPr="00B24734" w:rsidTr="005B63F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E3270" w:rsidRPr="00211903" w:rsidRDefault="009E3270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3270" w:rsidRPr="00211903" w:rsidRDefault="009E3270" w:rsidP="005B63F5">
            <w:pPr>
              <w:jc w:val="left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211903">
              <w:rPr>
                <w:rFonts w:cs="Arial"/>
                <w:b/>
                <w:bCs/>
                <w:sz w:val="18"/>
                <w:szCs w:val="18"/>
                <w:lang w:val="sl-SI"/>
              </w:rPr>
              <w:t>A. Celovit pristop</w:t>
            </w:r>
          </w:p>
          <w:p w:rsidR="009E3270" w:rsidRPr="00211903" w:rsidRDefault="00400326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  <w:r w:rsidRPr="00400326">
              <w:rPr>
                <w:rFonts w:cs="Arial"/>
                <w:sz w:val="18"/>
                <w:szCs w:val="18"/>
                <w:lang w:val="sl-SI"/>
              </w:rPr>
              <w:t>Stavba, pretežno zgrajena iz lesa z najmanj 75 % volumskega deleža toplotno izolacijskih materialov (v m</w:t>
            </w:r>
            <w:r w:rsidRPr="00A06048">
              <w:rPr>
                <w:rFonts w:cs="Arial"/>
                <w:sz w:val="18"/>
                <w:szCs w:val="18"/>
                <w:vertAlign w:val="superscript"/>
                <w:lang w:val="sl-SI"/>
              </w:rPr>
              <w:t>3</w:t>
            </w:r>
            <w:r w:rsidRPr="00400326">
              <w:rPr>
                <w:rFonts w:cs="Arial"/>
                <w:sz w:val="18"/>
                <w:szCs w:val="18"/>
                <w:lang w:val="sl-SI"/>
              </w:rPr>
              <w:t>) naravnega izvora iz obnovljivih virov (npr. lesna vlakna, celulozni kosmiči ipd.)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270" w:rsidRPr="00211903" w:rsidRDefault="009E3270" w:rsidP="005B63F5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l-SI"/>
              </w:rPr>
              <w:t>2</w:t>
            </w:r>
            <w:r w:rsidRPr="00211903">
              <w:rPr>
                <w:rFonts w:cs="Arial"/>
                <w:b/>
                <w:bCs/>
                <w:sz w:val="18"/>
                <w:szCs w:val="18"/>
                <w:lang w:val="sl-SI"/>
              </w:rPr>
              <w:t>0</w:t>
            </w:r>
          </w:p>
        </w:tc>
      </w:tr>
      <w:tr w:rsidR="009E3270" w:rsidRPr="00B24734" w:rsidTr="005B63F5">
        <w:trPr>
          <w:trHeight w:val="330"/>
        </w:trPr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E3270" w:rsidRPr="00211903" w:rsidRDefault="009E3270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</w:p>
          <w:p w:rsidR="009E3270" w:rsidRPr="00211903" w:rsidRDefault="009E3270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3270" w:rsidRPr="008814EC" w:rsidRDefault="009E3270" w:rsidP="005B63F5">
            <w:pPr>
              <w:jc w:val="left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211903">
              <w:rPr>
                <w:rFonts w:cs="Arial"/>
                <w:b/>
                <w:bCs/>
                <w:sz w:val="18"/>
                <w:szCs w:val="18"/>
                <w:lang w:val="sl-SI"/>
              </w:rPr>
              <w:t>B. Ustrezna rešitev</w:t>
            </w:r>
          </w:p>
          <w:p w:rsidR="009E3270" w:rsidRPr="00211903" w:rsidRDefault="00400326" w:rsidP="005B63F5">
            <w:pPr>
              <w:jc w:val="left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400326">
              <w:rPr>
                <w:rFonts w:cs="Arial"/>
                <w:sz w:val="18"/>
                <w:szCs w:val="18"/>
                <w:lang w:val="sl-SI"/>
              </w:rPr>
              <w:t>Stavba z najmanj 75 % volumskega deleža toplotno izolacijskih materialov (v m</w:t>
            </w:r>
            <w:r w:rsidRPr="00A06048">
              <w:rPr>
                <w:rFonts w:cs="Arial"/>
                <w:sz w:val="18"/>
                <w:szCs w:val="18"/>
                <w:vertAlign w:val="superscript"/>
                <w:lang w:val="sl-SI"/>
              </w:rPr>
              <w:t>3</w:t>
            </w:r>
            <w:r w:rsidRPr="00400326">
              <w:rPr>
                <w:rFonts w:cs="Arial"/>
                <w:sz w:val="18"/>
                <w:szCs w:val="18"/>
                <w:lang w:val="sl-SI"/>
              </w:rPr>
              <w:t>) mineralnega izvora (npr. mineralna volna, penjeno steklo ipd.) in naravnega izvora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270" w:rsidRPr="00211903" w:rsidRDefault="009E3270" w:rsidP="005B63F5">
            <w:pPr>
              <w:jc w:val="center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211903">
              <w:rPr>
                <w:rFonts w:cs="Arial"/>
                <w:b/>
                <w:bCs/>
                <w:sz w:val="18"/>
                <w:szCs w:val="18"/>
                <w:lang w:val="sl-SI"/>
              </w:rPr>
              <w:t>15</w:t>
            </w:r>
          </w:p>
        </w:tc>
      </w:tr>
      <w:tr w:rsidR="009E3270" w:rsidRPr="00B24734" w:rsidTr="005B63F5">
        <w:trPr>
          <w:trHeight w:val="416"/>
        </w:trPr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E3270" w:rsidRPr="00211903" w:rsidRDefault="009E3270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</w:p>
          <w:p w:rsidR="009E3270" w:rsidRPr="00211903" w:rsidRDefault="009E3270" w:rsidP="005B63F5">
            <w:pPr>
              <w:jc w:val="left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E3270" w:rsidRDefault="009E3270" w:rsidP="005B63F5">
            <w:pPr>
              <w:jc w:val="left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211903">
              <w:rPr>
                <w:rFonts w:cs="Arial"/>
                <w:b/>
                <w:bCs/>
                <w:sz w:val="18"/>
                <w:szCs w:val="18"/>
                <w:lang w:val="sl-SI"/>
              </w:rPr>
              <w:t>C. Zadovoljiva rešitev</w:t>
            </w:r>
          </w:p>
          <w:p w:rsidR="009E3270" w:rsidRPr="00211903" w:rsidRDefault="00400326" w:rsidP="005B63F5">
            <w:pPr>
              <w:tabs>
                <w:tab w:val="left" w:pos="2070"/>
              </w:tabs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400326">
              <w:rPr>
                <w:rFonts w:cs="Arial"/>
                <w:sz w:val="18"/>
                <w:szCs w:val="18"/>
                <w:lang w:val="sl-SI"/>
              </w:rPr>
              <w:t>Stavba z več kot 25 % volumskega deleža toplotno izolacijskih materialov (v m</w:t>
            </w:r>
            <w:r w:rsidRPr="00A06048">
              <w:rPr>
                <w:rFonts w:cs="Arial"/>
                <w:sz w:val="18"/>
                <w:szCs w:val="18"/>
                <w:vertAlign w:val="superscript"/>
                <w:lang w:val="sl-SI"/>
              </w:rPr>
              <w:t>3</w:t>
            </w:r>
            <w:r w:rsidRPr="00400326">
              <w:rPr>
                <w:rFonts w:cs="Arial"/>
                <w:sz w:val="18"/>
                <w:szCs w:val="18"/>
                <w:lang w:val="sl-SI"/>
              </w:rPr>
              <w:t>) sintetičnega in ostalega izvora (npr. ekspandirani polistiren, ekstrudirani polistiren ipd.).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270" w:rsidRPr="00211903" w:rsidRDefault="009E3270" w:rsidP="005B63F5">
            <w:pPr>
              <w:jc w:val="center"/>
              <w:rPr>
                <w:rFonts w:cs="Arial"/>
                <w:b/>
                <w:bCs/>
                <w:sz w:val="18"/>
                <w:szCs w:val="18"/>
                <w:lang w:val="sl-SI"/>
              </w:rPr>
            </w:pPr>
            <w:r w:rsidRPr="00211903">
              <w:rPr>
                <w:rFonts w:cs="Arial"/>
                <w:b/>
                <w:bCs/>
                <w:sz w:val="18"/>
                <w:szCs w:val="18"/>
                <w:lang w:val="sl-SI"/>
              </w:rPr>
              <w:t>10</w:t>
            </w:r>
          </w:p>
        </w:tc>
      </w:tr>
    </w:tbl>
    <w:p w:rsidR="00211903" w:rsidRPr="00211903" w:rsidRDefault="00211903" w:rsidP="00211903">
      <w:pPr>
        <w:rPr>
          <w:lang w:val="sl-SI"/>
        </w:rPr>
      </w:pPr>
    </w:p>
    <w:p w:rsidR="008E590F" w:rsidRPr="002A61D1" w:rsidRDefault="008E590F" w:rsidP="0036288B">
      <w:pPr>
        <w:pStyle w:val="Naslov2"/>
        <w:rPr>
          <w:lang w:val="sl-SI"/>
        </w:rPr>
      </w:pPr>
      <w:r w:rsidRPr="002A61D1">
        <w:rPr>
          <w:lang w:val="sl-SI"/>
        </w:rPr>
        <w:lastRenderedPageBreak/>
        <w:t>Stopnja ogroženosti okolja</w:t>
      </w:r>
    </w:p>
    <w:p w:rsidR="008E590F" w:rsidRPr="002A61D1" w:rsidRDefault="008E590F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Na osnovi ocene stopnje ogroženosti okolja lahko upravičenec doseže skupno največ 40 točk.</w:t>
      </w:r>
      <w:r w:rsidR="002A674F" w:rsidRPr="002A61D1">
        <w:rPr>
          <w:sz w:val="18"/>
          <w:szCs w:val="18"/>
          <w:lang w:val="sl-SI"/>
        </w:rPr>
        <w:t xml:space="preserve"> Ocena stopnje ogroženosti okolja je zmnožek fak</w:t>
      </w:r>
      <w:r w:rsidR="00F37F02" w:rsidRPr="002A61D1">
        <w:rPr>
          <w:sz w:val="18"/>
          <w:szCs w:val="18"/>
          <w:lang w:val="sl-SI"/>
        </w:rPr>
        <w:t>torja občutljivosti območja (3.3</w:t>
      </w:r>
      <w:r w:rsidR="002A674F" w:rsidRPr="002A61D1">
        <w:rPr>
          <w:sz w:val="18"/>
          <w:szCs w:val="18"/>
          <w:lang w:val="sl-SI"/>
        </w:rPr>
        <w:t>.1) in doseženih točk iz naslova zmanjšanja obremenitve okolja (3.</w:t>
      </w:r>
      <w:r w:rsidR="00F37F02" w:rsidRPr="002A61D1">
        <w:rPr>
          <w:sz w:val="18"/>
          <w:szCs w:val="18"/>
          <w:lang w:val="sl-SI"/>
        </w:rPr>
        <w:t>3</w:t>
      </w:r>
      <w:r w:rsidR="002A674F" w:rsidRPr="002A61D1">
        <w:rPr>
          <w:sz w:val="18"/>
          <w:szCs w:val="18"/>
          <w:lang w:val="sl-SI"/>
        </w:rPr>
        <w:t>.2).</w:t>
      </w:r>
    </w:p>
    <w:p w:rsidR="000C1578" w:rsidRPr="002A61D1" w:rsidRDefault="000C1578" w:rsidP="000F0FFA">
      <w:pPr>
        <w:rPr>
          <w:lang w:val="sl-SI"/>
        </w:rPr>
      </w:pPr>
    </w:p>
    <w:p w:rsidR="002A674F" w:rsidRPr="002A61D1" w:rsidRDefault="002A674F" w:rsidP="00501DF0">
      <w:pPr>
        <w:pStyle w:val="Naslov3"/>
      </w:pPr>
      <w:r w:rsidRPr="002A61D1">
        <w:t>Faktor občutljivosti okolja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808"/>
      </w:tblGrid>
      <w:tr w:rsidR="002A674F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A674F" w:rsidRPr="002A61D1" w:rsidRDefault="002A674F" w:rsidP="00983505">
            <w:pPr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7229" w:type="dxa"/>
          </w:tcPr>
          <w:p w:rsidR="002A674F" w:rsidRPr="002A61D1" w:rsidRDefault="002A674F" w:rsidP="000F0FFA">
            <w:pPr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Opis</w:t>
            </w:r>
          </w:p>
        </w:tc>
        <w:tc>
          <w:tcPr>
            <w:tcW w:w="808" w:type="dxa"/>
          </w:tcPr>
          <w:p w:rsidR="002A674F" w:rsidRPr="002A61D1" w:rsidRDefault="001D4644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faktor</w:t>
            </w:r>
          </w:p>
        </w:tc>
      </w:tr>
      <w:tr w:rsidR="002A674F" w:rsidRPr="002A61D1" w:rsidTr="00C3166D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3"/>
          </w:tcPr>
          <w:p w:rsidR="002A674F" w:rsidRPr="002A61D1" w:rsidRDefault="002A674F" w:rsidP="002A674F">
            <w:pPr>
              <w:pStyle w:val="Noga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Zavarovana območja</w:t>
            </w:r>
          </w:p>
        </w:tc>
      </w:tr>
      <w:tr w:rsidR="002A674F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A674F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2A674F" w:rsidRPr="002A61D1">
              <w:rPr>
                <w:sz w:val="18"/>
                <w:szCs w:val="18"/>
                <w:lang w:val="sl-SI"/>
              </w:rPr>
              <w:t>.1.1</w:t>
            </w:r>
          </w:p>
        </w:tc>
        <w:tc>
          <w:tcPr>
            <w:tcW w:w="7229" w:type="dxa"/>
          </w:tcPr>
          <w:p w:rsidR="002A674F" w:rsidRPr="002A61D1" w:rsidRDefault="002A674F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Strogi naravni rezervat</w:t>
            </w:r>
          </w:p>
          <w:p w:rsidR="002A674F" w:rsidRPr="002A61D1" w:rsidRDefault="002A674F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Narodni park (ožje območje)</w:t>
            </w:r>
          </w:p>
          <w:p w:rsidR="002A674F" w:rsidRPr="002A61D1" w:rsidRDefault="002A674F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Naravni spomenik</w:t>
            </w:r>
          </w:p>
        </w:tc>
        <w:tc>
          <w:tcPr>
            <w:tcW w:w="808" w:type="dxa"/>
          </w:tcPr>
          <w:p w:rsidR="002A674F" w:rsidRPr="002A61D1" w:rsidRDefault="000B55FE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2,0</w:t>
            </w:r>
          </w:p>
        </w:tc>
      </w:tr>
      <w:tr w:rsidR="002A674F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A674F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0B55FE" w:rsidRPr="002A61D1">
              <w:rPr>
                <w:sz w:val="18"/>
                <w:szCs w:val="18"/>
                <w:lang w:val="sl-SI"/>
              </w:rPr>
              <w:t>.1.2</w:t>
            </w:r>
          </w:p>
        </w:tc>
        <w:tc>
          <w:tcPr>
            <w:tcW w:w="7229" w:type="dxa"/>
          </w:tcPr>
          <w:p w:rsidR="002A674F" w:rsidRPr="002A61D1" w:rsidRDefault="000B55FE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Narodni park (širše območje)</w:t>
            </w:r>
          </w:p>
          <w:p w:rsidR="000B55FE" w:rsidRPr="002A61D1" w:rsidRDefault="000B55FE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Regijski park</w:t>
            </w:r>
          </w:p>
        </w:tc>
        <w:tc>
          <w:tcPr>
            <w:tcW w:w="808" w:type="dxa"/>
          </w:tcPr>
          <w:p w:rsidR="002A674F" w:rsidRPr="002A61D1" w:rsidRDefault="000B55FE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1,9</w:t>
            </w:r>
          </w:p>
        </w:tc>
      </w:tr>
      <w:tr w:rsidR="002A674F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A674F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0B55FE" w:rsidRPr="002A61D1">
              <w:rPr>
                <w:sz w:val="18"/>
                <w:szCs w:val="18"/>
                <w:lang w:val="sl-SI"/>
              </w:rPr>
              <w:t>.1.3</w:t>
            </w:r>
          </w:p>
        </w:tc>
        <w:tc>
          <w:tcPr>
            <w:tcW w:w="7229" w:type="dxa"/>
          </w:tcPr>
          <w:p w:rsidR="002A674F" w:rsidRPr="002A61D1" w:rsidRDefault="000B55FE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Krajinski park</w:t>
            </w:r>
          </w:p>
        </w:tc>
        <w:tc>
          <w:tcPr>
            <w:tcW w:w="808" w:type="dxa"/>
          </w:tcPr>
          <w:p w:rsidR="002A674F" w:rsidRPr="002A61D1" w:rsidRDefault="000B55FE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1,8</w:t>
            </w:r>
          </w:p>
        </w:tc>
      </w:tr>
      <w:tr w:rsidR="000B55FE" w:rsidRPr="002A61D1" w:rsidTr="00C3166D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3"/>
          </w:tcPr>
          <w:p w:rsidR="000B55FE" w:rsidRPr="002A61D1" w:rsidRDefault="000B55FE" w:rsidP="000B55FE">
            <w:pPr>
              <w:pStyle w:val="Noga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Občutljivejša območja</w:t>
            </w:r>
          </w:p>
        </w:tc>
      </w:tr>
      <w:tr w:rsidR="000B55FE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B55FE" w:rsidRPr="002A61D1" w:rsidRDefault="000B55FE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</w:t>
            </w:r>
            <w:r w:rsidR="00F37F02" w:rsidRPr="002A61D1">
              <w:rPr>
                <w:sz w:val="18"/>
                <w:szCs w:val="18"/>
                <w:lang w:val="sl-SI"/>
              </w:rPr>
              <w:t>.3</w:t>
            </w:r>
            <w:r w:rsidRPr="002A61D1">
              <w:rPr>
                <w:sz w:val="18"/>
                <w:szCs w:val="18"/>
                <w:lang w:val="sl-SI"/>
              </w:rPr>
              <w:t>.1.4</w:t>
            </w:r>
          </w:p>
        </w:tc>
        <w:tc>
          <w:tcPr>
            <w:tcW w:w="7229" w:type="dxa"/>
          </w:tcPr>
          <w:p w:rsidR="000B55FE" w:rsidRPr="002A61D1" w:rsidRDefault="00177DD0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Posebna varstvena območja (Natura 2000)</w:t>
            </w:r>
            <w:r w:rsidR="00E53F37" w:rsidRPr="002A61D1">
              <w:rPr>
                <w:sz w:val="18"/>
                <w:szCs w:val="18"/>
                <w:lang w:val="sl-SI"/>
              </w:rPr>
              <w:t>*</w:t>
            </w:r>
            <w:r w:rsidRPr="002A61D1">
              <w:rPr>
                <w:sz w:val="18"/>
                <w:szCs w:val="18"/>
                <w:lang w:val="sl-SI"/>
              </w:rPr>
              <w:t>, oziroma ekološko pomembna področja</w:t>
            </w:r>
            <w:r w:rsidR="00B577A2" w:rsidRPr="002A61D1">
              <w:rPr>
                <w:sz w:val="18"/>
                <w:szCs w:val="18"/>
                <w:lang w:val="sl-SI"/>
              </w:rPr>
              <w:t>*</w:t>
            </w:r>
            <w:r w:rsidR="00E53F37" w:rsidRPr="002A61D1">
              <w:rPr>
                <w:sz w:val="18"/>
                <w:szCs w:val="18"/>
                <w:lang w:val="sl-SI"/>
              </w:rPr>
              <w:t>*</w:t>
            </w:r>
          </w:p>
          <w:p w:rsidR="00A93512" w:rsidRPr="002A61D1" w:rsidRDefault="00242D4B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Degradirano okolje</w:t>
            </w:r>
            <w:r w:rsidR="00A93512" w:rsidRPr="002A61D1">
              <w:rPr>
                <w:sz w:val="18"/>
                <w:szCs w:val="18"/>
                <w:lang w:val="sl-SI"/>
              </w:rPr>
              <w:t xml:space="preserve"> (24. člen ZVO-1)</w:t>
            </w:r>
          </w:p>
          <w:p w:rsidR="000B55FE" w:rsidRPr="002A61D1" w:rsidRDefault="000B55FE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Vodovarstvena območja</w:t>
            </w:r>
          </w:p>
          <w:p w:rsidR="000B55FE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Naselja &gt;</w:t>
            </w:r>
            <w:r w:rsidR="000B55FE" w:rsidRPr="002A61D1">
              <w:rPr>
                <w:sz w:val="18"/>
                <w:szCs w:val="18"/>
                <w:lang w:val="sl-SI"/>
              </w:rPr>
              <w:t xml:space="preserve"> 100.000 prebivalcev</w:t>
            </w:r>
          </w:p>
        </w:tc>
        <w:tc>
          <w:tcPr>
            <w:tcW w:w="808" w:type="dxa"/>
          </w:tcPr>
          <w:p w:rsidR="000B55FE" w:rsidRPr="002A61D1" w:rsidRDefault="005E4A23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1,7</w:t>
            </w:r>
          </w:p>
        </w:tc>
      </w:tr>
      <w:tr w:rsidR="000B55FE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B55FE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0B55FE" w:rsidRPr="002A61D1">
              <w:rPr>
                <w:sz w:val="18"/>
                <w:szCs w:val="18"/>
                <w:lang w:val="sl-SI"/>
              </w:rPr>
              <w:t>.1.5</w:t>
            </w:r>
          </w:p>
        </w:tc>
        <w:tc>
          <w:tcPr>
            <w:tcW w:w="7229" w:type="dxa"/>
          </w:tcPr>
          <w:p w:rsidR="005E4A23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 xml:space="preserve">Naselja &gt; </w:t>
            </w:r>
            <w:r w:rsidR="005E4A23" w:rsidRPr="002A61D1">
              <w:rPr>
                <w:sz w:val="18"/>
                <w:szCs w:val="18"/>
                <w:lang w:val="sl-SI"/>
              </w:rPr>
              <w:t>50.000 prebivalcev</w:t>
            </w:r>
          </w:p>
        </w:tc>
        <w:tc>
          <w:tcPr>
            <w:tcW w:w="808" w:type="dxa"/>
          </w:tcPr>
          <w:p w:rsidR="000B55FE" w:rsidRPr="002A61D1" w:rsidRDefault="005E4A23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1,6</w:t>
            </w:r>
          </w:p>
        </w:tc>
      </w:tr>
      <w:tr w:rsidR="000B55FE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B55FE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AB75E1" w:rsidRPr="002A61D1">
              <w:rPr>
                <w:sz w:val="18"/>
                <w:szCs w:val="18"/>
                <w:lang w:val="sl-SI"/>
              </w:rPr>
              <w:t>.1.6</w:t>
            </w:r>
          </w:p>
        </w:tc>
        <w:tc>
          <w:tcPr>
            <w:tcW w:w="7229" w:type="dxa"/>
          </w:tcPr>
          <w:p w:rsidR="000B55FE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 xml:space="preserve">Naselja &gt; </w:t>
            </w:r>
            <w:r w:rsidR="00AB75E1" w:rsidRPr="002A61D1">
              <w:rPr>
                <w:sz w:val="18"/>
                <w:szCs w:val="18"/>
                <w:lang w:val="sl-SI"/>
              </w:rPr>
              <w:t>25.000 prebivalcev</w:t>
            </w:r>
          </w:p>
        </w:tc>
        <w:tc>
          <w:tcPr>
            <w:tcW w:w="808" w:type="dxa"/>
          </w:tcPr>
          <w:p w:rsidR="000B55FE" w:rsidRPr="002A61D1" w:rsidRDefault="00F50607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1,5</w:t>
            </w:r>
          </w:p>
        </w:tc>
      </w:tr>
      <w:tr w:rsidR="005E4A23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5E4A23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AB75E1" w:rsidRPr="002A61D1">
              <w:rPr>
                <w:sz w:val="18"/>
                <w:szCs w:val="18"/>
                <w:lang w:val="sl-SI"/>
              </w:rPr>
              <w:t>.1.7</w:t>
            </w:r>
          </w:p>
        </w:tc>
        <w:tc>
          <w:tcPr>
            <w:tcW w:w="7229" w:type="dxa"/>
          </w:tcPr>
          <w:p w:rsidR="005E4A23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Naselja &gt; 1</w:t>
            </w:r>
            <w:r w:rsidR="00AB75E1" w:rsidRPr="002A61D1">
              <w:rPr>
                <w:sz w:val="18"/>
                <w:szCs w:val="18"/>
                <w:lang w:val="sl-SI"/>
              </w:rPr>
              <w:t>0.000 prebivalcev</w:t>
            </w:r>
          </w:p>
        </w:tc>
        <w:tc>
          <w:tcPr>
            <w:tcW w:w="808" w:type="dxa"/>
          </w:tcPr>
          <w:p w:rsidR="005E4A23" w:rsidRPr="002A61D1" w:rsidRDefault="00F50607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1,4</w:t>
            </w:r>
          </w:p>
        </w:tc>
      </w:tr>
      <w:tr w:rsidR="00F50607" w:rsidRPr="002A61D1" w:rsidTr="00C3166D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3"/>
          </w:tcPr>
          <w:p w:rsidR="00F50607" w:rsidRPr="002A61D1" w:rsidRDefault="00F50607" w:rsidP="00F50607">
            <w:pPr>
              <w:pStyle w:val="Noga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 xml:space="preserve">Manj občutljiva </w:t>
            </w:r>
            <w:r w:rsidR="00CA267B" w:rsidRPr="002A61D1">
              <w:rPr>
                <w:b/>
                <w:sz w:val="18"/>
                <w:szCs w:val="18"/>
                <w:lang w:val="sl-SI"/>
              </w:rPr>
              <w:t>območja</w:t>
            </w:r>
          </w:p>
        </w:tc>
      </w:tr>
      <w:tr w:rsidR="00AB75E1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AB75E1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F50607" w:rsidRPr="002A61D1">
              <w:rPr>
                <w:sz w:val="18"/>
                <w:szCs w:val="18"/>
                <w:lang w:val="sl-SI"/>
              </w:rPr>
              <w:t>.1.8</w:t>
            </w:r>
          </w:p>
        </w:tc>
        <w:tc>
          <w:tcPr>
            <w:tcW w:w="7229" w:type="dxa"/>
          </w:tcPr>
          <w:p w:rsidR="00AB75E1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Naselja &gt; 5.000 prebivalcev</w:t>
            </w:r>
          </w:p>
        </w:tc>
        <w:tc>
          <w:tcPr>
            <w:tcW w:w="808" w:type="dxa"/>
          </w:tcPr>
          <w:p w:rsidR="00AB75E1" w:rsidRPr="002A61D1" w:rsidRDefault="00F50607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1,3</w:t>
            </w:r>
          </w:p>
        </w:tc>
      </w:tr>
      <w:tr w:rsidR="00F50607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50607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F50607" w:rsidRPr="002A61D1">
              <w:rPr>
                <w:sz w:val="18"/>
                <w:szCs w:val="18"/>
                <w:lang w:val="sl-SI"/>
              </w:rPr>
              <w:t>.1.9</w:t>
            </w:r>
          </w:p>
        </w:tc>
        <w:tc>
          <w:tcPr>
            <w:tcW w:w="7229" w:type="dxa"/>
          </w:tcPr>
          <w:p w:rsidR="00F50607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Naselja &gt; 2.000 prebivalcev</w:t>
            </w:r>
          </w:p>
        </w:tc>
        <w:tc>
          <w:tcPr>
            <w:tcW w:w="808" w:type="dxa"/>
          </w:tcPr>
          <w:p w:rsidR="00F50607" w:rsidRPr="002A61D1" w:rsidRDefault="00F50607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1,2</w:t>
            </w:r>
          </w:p>
        </w:tc>
      </w:tr>
      <w:tr w:rsidR="00F50607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50607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F50607" w:rsidRPr="002A61D1">
              <w:rPr>
                <w:sz w:val="18"/>
                <w:szCs w:val="18"/>
                <w:lang w:val="sl-SI"/>
              </w:rPr>
              <w:t>.1.10</w:t>
            </w:r>
          </w:p>
        </w:tc>
        <w:tc>
          <w:tcPr>
            <w:tcW w:w="7229" w:type="dxa"/>
          </w:tcPr>
          <w:p w:rsidR="00F50607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Naselja &gt; 100 prebivalcev</w:t>
            </w:r>
          </w:p>
        </w:tc>
        <w:tc>
          <w:tcPr>
            <w:tcW w:w="808" w:type="dxa"/>
          </w:tcPr>
          <w:p w:rsidR="00F50607" w:rsidRPr="002A61D1" w:rsidRDefault="00F50607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1,1</w:t>
            </w:r>
          </w:p>
        </w:tc>
      </w:tr>
      <w:tr w:rsidR="00F50607" w:rsidRPr="002A61D1" w:rsidTr="00B2473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50607" w:rsidRPr="002A61D1" w:rsidRDefault="00F37F02" w:rsidP="00983505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>3.3</w:t>
            </w:r>
            <w:r w:rsidR="00F50607" w:rsidRPr="002A61D1">
              <w:rPr>
                <w:sz w:val="18"/>
                <w:szCs w:val="18"/>
                <w:lang w:val="sl-SI"/>
              </w:rPr>
              <w:t>.1.11</w:t>
            </w:r>
          </w:p>
        </w:tc>
        <w:tc>
          <w:tcPr>
            <w:tcW w:w="7229" w:type="dxa"/>
          </w:tcPr>
          <w:p w:rsidR="00F50607" w:rsidRPr="002A61D1" w:rsidRDefault="00F50607" w:rsidP="000F0FFA">
            <w:pPr>
              <w:rPr>
                <w:sz w:val="18"/>
                <w:szCs w:val="18"/>
                <w:lang w:val="sl-SI"/>
              </w:rPr>
            </w:pPr>
            <w:r w:rsidRPr="002A61D1">
              <w:rPr>
                <w:sz w:val="18"/>
                <w:szCs w:val="18"/>
                <w:lang w:val="sl-SI"/>
              </w:rPr>
              <w:t xml:space="preserve">Naselja </w:t>
            </w:r>
            <w:r w:rsidR="000D7E58" w:rsidRPr="002A61D1">
              <w:rPr>
                <w:rFonts w:cs="Arial"/>
                <w:sz w:val="18"/>
                <w:szCs w:val="18"/>
                <w:lang w:val="sl-SI"/>
              </w:rPr>
              <w:t>≤</w:t>
            </w:r>
            <w:r w:rsidRPr="002A61D1">
              <w:rPr>
                <w:sz w:val="18"/>
                <w:szCs w:val="18"/>
                <w:lang w:val="sl-SI"/>
              </w:rPr>
              <w:t xml:space="preserve"> 100 prebivalcev</w:t>
            </w:r>
          </w:p>
        </w:tc>
        <w:tc>
          <w:tcPr>
            <w:tcW w:w="808" w:type="dxa"/>
          </w:tcPr>
          <w:p w:rsidR="00F50607" w:rsidRPr="002A61D1" w:rsidRDefault="00F50607" w:rsidP="00983505">
            <w:pPr>
              <w:pStyle w:val="Noga"/>
              <w:jc w:val="center"/>
              <w:rPr>
                <w:b/>
                <w:sz w:val="18"/>
                <w:szCs w:val="18"/>
                <w:lang w:val="sl-SI"/>
              </w:rPr>
            </w:pPr>
            <w:r w:rsidRPr="002A61D1">
              <w:rPr>
                <w:b/>
                <w:sz w:val="18"/>
                <w:szCs w:val="18"/>
                <w:lang w:val="sl-SI"/>
              </w:rPr>
              <w:t>1,0</w:t>
            </w:r>
          </w:p>
        </w:tc>
      </w:tr>
    </w:tbl>
    <w:p w:rsidR="00E53F37" w:rsidRPr="00B24734" w:rsidRDefault="00464AF1" w:rsidP="00B24734">
      <w:pPr>
        <w:tabs>
          <w:tab w:val="left" w:pos="142"/>
        </w:tabs>
        <w:spacing w:before="60"/>
        <w:ind w:left="142" w:hanging="142"/>
        <w:rPr>
          <w:spacing w:val="-2"/>
          <w:sz w:val="18"/>
          <w:szCs w:val="18"/>
          <w:lang w:val="sl-SI"/>
        </w:rPr>
      </w:pPr>
      <w:r w:rsidRPr="00B24734">
        <w:rPr>
          <w:spacing w:val="-2"/>
          <w:sz w:val="18"/>
          <w:szCs w:val="18"/>
          <w:lang w:val="sl-SI"/>
        </w:rPr>
        <w:t>*</w:t>
      </w:r>
      <w:r w:rsidR="00DC46E2" w:rsidRPr="00B24734">
        <w:rPr>
          <w:spacing w:val="-2"/>
          <w:sz w:val="18"/>
          <w:szCs w:val="18"/>
          <w:lang w:val="sl-SI"/>
        </w:rPr>
        <w:tab/>
      </w:r>
      <w:r w:rsidR="00E53F37" w:rsidRPr="00B24734">
        <w:rPr>
          <w:spacing w:val="-4"/>
          <w:sz w:val="18"/>
          <w:szCs w:val="18"/>
          <w:lang w:val="sl-SI"/>
        </w:rPr>
        <w:t>Uredba o posebnih varstvenih območjih</w:t>
      </w:r>
      <w:r w:rsidR="001D3B82" w:rsidRPr="00B24734">
        <w:rPr>
          <w:spacing w:val="-4"/>
          <w:sz w:val="18"/>
          <w:szCs w:val="18"/>
          <w:lang w:val="sl-SI"/>
        </w:rPr>
        <w:t xml:space="preserve"> (območjih Natura 2000); </w:t>
      </w:r>
      <w:r w:rsidR="001224FD" w:rsidRPr="00B24734">
        <w:rPr>
          <w:spacing w:val="-4"/>
          <w:sz w:val="18"/>
          <w:szCs w:val="18"/>
          <w:lang w:val="sl-SI"/>
        </w:rPr>
        <w:t>(</w:t>
      </w:r>
      <w:r w:rsidR="001D3B82" w:rsidRPr="00B24734">
        <w:rPr>
          <w:spacing w:val="-4"/>
          <w:sz w:val="18"/>
          <w:szCs w:val="18"/>
          <w:lang w:val="sl-SI"/>
        </w:rPr>
        <w:t>Ur</w:t>
      </w:r>
      <w:r w:rsidR="00A23F47" w:rsidRPr="00B24734">
        <w:rPr>
          <w:spacing w:val="-4"/>
          <w:sz w:val="18"/>
          <w:szCs w:val="18"/>
          <w:lang w:val="sl-SI"/>
        </w:rPr>
        <w:t xml:space="preserve">. </w:t>
      </w:r>
      <w:r w:rsidR="001D3B82" w:rsidRPr="00B24734">
        <w:rPr>
          <w:spacing w:val="-4"/>
          <w:sz w:val="18"/>
          <w:szCs w:val="18"/>
          <w:lang w:val="sl-SI"/>
        </w:rPr>
        <w:t>list RS</w:t>
      </w:r>
      <w:r w:rsidR="00237D2F" w:rsidRPr="00B24734">
        <w:rPr>
          <w:spacing w:val="-4"/>
          <w:sz w:val="18"/>
          <w:szCs w:val="18"/>
          <w:lang w:val="sl-SI"/>
        </w:rPr>
        <w:t>,</w:t>
      </w:r>
      <w:r w:rsidR="001D3B82" w:rsidRPr="00B24734">
        <w:rPr>
          <w:spacing w:val="-4"/>
          <w:sz w:val="18"/>
          <w:szCs w:val="18"/>
          <w:lang w:val="sl-SI"/>
        </w:rPr>
        <w:t xml:space="preserve"> št. 49</w:t>
      </w:r>
      <w:r w:rsidR="00A73DED" w:rsidRPr="00B24734">
        <w:rPr>
          <w:spacing w:val="-4"/>
          <w:sz w:val="18"/>
          <w:szCs w:val="18"/>
          <w:lang w:val="sl-SI"/>
        </w:rPr>
        <w:t xml:space="preserve">/04, </w:t>
      </w:r>
      <w:r w:rsidR="00E53F37" w:rsidRPr="00B24734">
        <w:rPr>
          <w:spacing w:val="-4"/>
          <w:sz w:val="18"/>
          <w:szCs w:val="18"/>
          <w:lang w:val="sl-SI"/>
        </w:rPr>
        <w:t>110/04</w:t>
      </w:r>
      <w:r w:rsidR="00DD7D49" w:rsidRPr="00B24734">
        <w:rPr>
          <w:spacing w:val="-4"/>
          <w:sz w:val="18"/>
          <w:szCs w:val="18"/>
          <w:lang w:val="sl-SI"/>
        </w:rPr>
        <w:t>, 59/07,</w:t>
      </w:r>
      <w:r w:rsidR="007517D6" w:rsidRPr="00B24734">
        <w:rPr>
          <w:spacing w:val="-4"/>
          <w:sz w:val="18"/>
          <w:szCs w:val="18"/>
          <w:lang w:val="sl-SI"/>
        </w:rPr>
        <w:t xml:space="preserve"> 43/08</w:t>
      </w:r>
      <w:r w:rsidR="00DD7D49" w:rsidRPr="00B24734">
        <w:rPr>
          <w:spacing w:val="-4"/>
          <w:sz w:val="18"/>
          <w:szCs w:val="18"/>
          <w:lang w:val="sl-SI"/>
        </w:rPr>
        <w:t xml:space="preserve"> in 8/12</w:t>
      </w:r>
      <w:r w:rsidR="00E53F37" w:rsidRPr="00B24734">
        <w:rPr>
          <w:spacing w:val="-4"/>
          <w:sz w:val="18"/>
          <w:szCs w:val="18"/>
          <w:lang w:val="sl-SI"/>
        </w:rPr>
        <w:t>)</w:t>
      </w:r>
    </w:p>
    <w:p w:rsidR="00E53F37" w:rsidRPr="002A61D1" w:rsidRDefault="00DC46E2" w:rsidP="00B24734">
      <w:pPr>
        <w:tabs>
          <w:tab w:val="left" w:pos="284"/>
        </w:tabs>
        <w:spacing w:before="60"/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**</w:t>
      </w:r>
      <w:r w:rsidR="00E53F37" w:rsidRPr="002A61D1">
        <w:rPr>
          <w:sz w:val="18"/>
          <w:szCs w:val="18"/>
          <w:lang w:val="sl-SI"/>
        </w:rPr>
        <w:t>Uredba o ekološko pomembnih območjih (Ur</w:t>
      </w:r>
      <w:r w:rsidR="00A23F47">
        <w:rPr>
          <w:sz w:val="18"/>
          <w:szCs w:val="18"/>
          <w:lang w:val="sl-SI"/>
        </w:rPr>
        <w:t>.</w:t>
      </w:r>
      <w:r w:rsidR="00E53F37" w:rsidRPr="002A61D1">
        <w:rPr>
          <w:sz w:val="18"/>
          <w:szCs w:val="18"/>
          <w:lang w:val="sl-SI"/>
        </w:rPr>
        <w:t xml:space="preserve"> list RS, š</w:t>
      </w:r>
      <w:r w:rsidR="001D3B82" w:rsidRPr="002A61D1">
        <w:rPr>
          <w:sz w:val="18"/>
          <w:szCs w:val="18"/>
          <w:lang w:val="sl-SI"/>
        </w:rPr>
        <w:t>t. 48</w:t>
      </w:r>
      <w:r w:rsidR="00E53F37" w:rsidRPr="002A61D1">
        <w:rPr>
          <w:sz w:val="18"/>
          <w:szCs w:val="18"/>
          <w:lang w:val="sl-SI"/>
        </w:rPr>
        <w:t>/04)</w:t>
      </w:r>
    </w:p>
    <w:p w:rsidR="00464AF1" w:rsidRPr="002A61D1" w:rsidRDefault="00464AF1" w:rsidP="000F0FFA">
      <w:pPr>
        <w:rPr>
          <w:lang w:val="sl-SI"/>
        </w:rPr>
      </w:pPr>
    </w:p>
    <w:p w:rsidR="00464AF1" w:rsidRPr="002A61D1" w:rsidRDefault="00772DA6" w:rsidP="00501DF0">
      <w:pPr>
        <w:pStyle w:val="Naslov3"/>
      </w:pPr>
      <w:r w:rsidRPr="002A61D1">
        <w:t>Zmanjšanje obremenitve</w:t>
      </w:r>
      <w:r w:rsidR="002278A0" w:rsidRPr="002A61D1">
        <w:t xml:space="preserve"> okolja</w:t>
      </w:r>
    </w:p>
    <w:p w:rsidR="00772DA6" w:rsidRPr="002A61D1" w:rsidRDefault="00772DA6" w:rsidP="000F0FFA">
      <w:pPr>
        <w:rPr>
          <w:sz w:val="18"/>
          <w:szCs w:val="18"/>
          <w:lang w:val="sl-SI"/>
        </w:rPr>
      </w:pPr>
    </w:p>
    <w:p w:rsidR="002278A0" w:rsidRPr="002A61D1" w:rsidRDefault="002278A0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Število točk iz naslova zmanjšanja obremenitve okolja lahko zn</w:t>
      </w:r>
      <w:r w:rsidR="00654FBF" w:rsidRPr="002A61D1">
        <w:rPr>
          <w:sz w:val="18"/>
          <w:szCs w:val="18"/>
          <w:lang w:val="sl-SI"/>
        </w:rPr>
        <w:t>aša največ 20 točk in je</w:t>
      </w:r>
      <w:r w:rsidR="0023504A" w:rsidRPr="002A61D1">
        <w:rPr>
          <w:sz w:val="18"/>
          <w:szCs w:val="18"/>
          <w:lang w:val="sl-SI"/>
        </w:rPr>
        <w:t xml:space="preserve"> seštevek točk iz aline</w:t>
      </w:r>
      <w:r w:rsidR="00625B13" w:rsidRPr="002A61D1">
        <w:rPr>
          <w:sz w:val="18"/>
          <w:szCs w:val="18"/>
          <w:lang w:val="sl-SI"/>
        </w:rPr>
        <w:t>j</w:t>
      </w:r>
      <w:r w:rsidR="0023504A" w:rsidRPr="002A61D1">
        <w:rPr>
          <w:sz w:val="18"/>
          <w:szCs w:val="18"/>
          <w:lang w:val="sl-SI"/>
        </w:rPr>
        <w:t xml:space="preserve"> A, B,</w:t>
      </w:r>
      <w:r w:rsidR="00654FBF" w:rsidRPr="002A61D1">
        <w:rPr>
          <w:sz w:val="18"/>
          <w:szCs w:val="18"/>
          <w:lang w:val="sl-SI"/>
        </w:rPr>
        <w:t xml:space="preserve"> C</w:t>
      </w:r>
      <w:r w:rsidR="0023504A" w:rsidRPr="002A61D1">
        <w:rPr>
          <w:sz w:val="18"/>
          <w:szCs w:val="18"/>
          <w:lang w:val="sl-SI"/>
        </w:rPr>
        <w:t xml:space="preserve"> in D</w:t>
      </w:r>
      <w:r w:rsidR="006D1801" w:rsidRPr="002A61D1">
        <w:rPr>
          <w:sz w:val="18"/>
          <w:szCs w:val="18"/>
          <w:lang w:val="sl-SI"/>
        </w:rPr>
        <w:t>.</w:t>
      </w:r>
    </w:p>
    <w:p w:rsidR="00D70573" w:rsidRDefault="00D70573" w:rsidP="000F0FFA">
      <w:pPr>
        <w:rPr>
          <w:szCs w:val="18"/>
          <w:lang w:val="sl-SI"/>
        </w:rPr>
      </w:pPr>
    </w:p>
    <w:p w:rsidR="003E6A24" w:rsidRPr="00B24734" w:rsidRDefault="003E6A24" w:rsidP="000F0FFA">
      <w:pPr>
        <w:rPr>
          <w:szCs w:val="18"/>
          <w:lang w:val="sl-SI"/>
        </w:rPr>
      </w:pPr>
    </w:p>
    <w:p w:rsidR="00772DA6" w:rsidRPr="002A61D1" w:rsidRDefault="00BC7DB7" w:rsidP="000F0FFA">
      <w:pPr>
        <w:rPr>
          <w:b/>
          <w:lang w:val="sl-SI"/>
        </w:rPr>
      </w:pPr>
      <w:r w:rsidRPr="002A61D1">
        <w:rPr>
          <w:b/>
          <w:lang w:val="sl-SI"/>
        </w:rPr>
        <w:t>3.3.2.1</w:t>
      </w:r>
      <w:r w:rsidRPr="002A61D1">
        <w:rPr>
          <w:b/>
          <w:lang w:val="sl-SI"/>
        </w:rPr>
        <w:tab/>
      </w:r>
      <w:r w:rsidR="00D70573" w:rsidRPr="002A61D1">
        <w:rPr>
          <w:b/>
          <w:lang w:val="sl-SI"/>
        </w:rPr>
        <w:t xml:space="preserve"> </w:t>
      </w:r>
      <w:r w:rsidR="00654FBF" w:rsidRPr="002A61D1">
        <w:rPr>
          <w:b/>
          <w:lang w:val="sl-SI"/>
        </w:rPr>
        <w:t>Zmanjšanje obremenjevanja okolja z emisijami</w:t>
      </w:r>
      <w:r w:rsidR="00B73166" w:rsidRPr="002A61D1">
        <w:rPr>
          <w:b/>
          <w:lang w:val="sl-SI"/>
        </w:rPr>
        <w:t xml:space="preserve"> (A)</w:t>
      </w:r>
      <w:r w:rsidR="00F062F8" w:rsidRPr="002A61D1">
        <w:rPr>
          <w:b/>
          <w:lang w:val="sl-SI"/>
        </w:rPr>
        <w:t xml:space="preserve">; </w:t>
      </w:r>
      <w:r w:rsidR="00F13DB2" w:rsidRPr="002A61D1">
        <w:rPr>
          <w:b/>
          <w:lang w:val="sl-SI"/>
        </w:rPr>
        <w:t xml:space="preserve">znaša </w:t>
      </w:r>
      <w:r w:rsidR="00F062F8" w:rsidRPr="002A61D1">
        <w:rPr>
          <w:b/>
          <w:lang w:val="sl-SI"/>
        </w:rPr>
        <w:t>največ 15 točk</w:t>
      </w:r>
    </w:p>
    <w:p w:rsidR="004364B4" w:rsidRPr="002A61D1" w:rsidRDefault="004364B4" w:rsidP="000F0FFA">
      <w:pPr>
        <w:rPr>
          <w:b/>
          <w:sz w:val="18"/>
          <w:szCs w:val="18"/>
          <w:lang w:val="sl-SI"/>
        </w:rPr>
      </w:pPr>
    </w:p>
    <w:p w:rsidR="00B73166" w:rsidRPr="002A61D1" w:rsidRDefault="00B73166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 xml:space="preserve">Število točk za zmanjšanje obremenjevanja okolja z emisijami se za posamezno emisijo </w:t>
      </w:r>
      <w:r w:rsidR="00961FB5" w:rsidRPr="002A61D1">
        <w:rPr>
          <w:sz w:val="18"/>
          <w:szCs w:val="18"/>
          <w:lang w:val="sl-SI"/>
        </w:rPr>
        <w:t xml:space="preserve">(parameter) </w:t>
      </w:r>
      <w:r w:rsidRPr="002A61D1">
        <w:rPr>
          <w:sz w:val="18"/>
          <w:szCs w:val="18"/>
          <w:lang w:val="sl-SI"/>
        </w:rPr>
        <w:t>izračuna po enačbi:</w:t>
      </w:r>
    </w:p>
    <w:p w:rsidR="00B73166" w:rsidRPr="002A61D1" w:rsidRDefault="00B73166" w:rsidP="000F0FFA">
      <w:pPr>
        <w:rPr>
          <w:sz w:val="18"/>
          <w:szCs w:val="18"/>
          <w:lang w:val="sl-SI"/>
        </w:rPr>
      </w:pPr>
    </w:p>
    <w:p w:rsidR="00B73166" w:rsidRPr="002A61D1" w:rsidRDefault="00B73166" w:rsidP="000F0FFA">
      <w:pPr>
        <w:rPr>
          <w:b/>
          <w:sz w:val="18"/>
          <w:szCs w:val="18"/>
          <w:vertAlign w:val="subscript"/>
          <w:lang w:val="sl-SI"/>
        </w:rPr>
      </w:pPr>
      <w:r w:rsidRPr="002A61D1">
        <w:rPr>
          <w:b/>
          <w:sz w:val="18"/>
          <w:szCs w:val="18"/>
          <w:lang w:val="sl-SI"/>
        </w:rPr>
        <w:t>število točk = (1</w:t>
      </w:r>
      <w:r w:rsidR="00494824" w:rsidRPr="002A61D1">
        <w:rPr>
          <w:b/>
          <w:sz w:val="18"/>
          <w:szCs w:val="18"/>
          <w:lang w:val="sl-SI"/>
        </w:rPr>
        <w:t xml:space="preserve"> </w:t>
      </w:r>
      <w:r w:rsidRPr="002A61D1">
        <w:rPr>
          <w:b/>
          <w:sz w:val="18"/>
          <w:szCs w:val="18"/>
          <w:lang w:val="sl-SI"/>
        </w:rPr>
        <w:t>-</w:t>
      </w:r>
      <w:r w:rsidR="00494824" w:rsidRPr="002A61D1">
        <w:rPr>
          <w:b/>
          <w:sz w:val="18"/>
          <w:szCs w:val="18"/>
          <w:lang w:val="sl-SI"/>
        </w:rPr>
        <w:t xml:space="preserve"> </w:t>
      </w:r>
      <w:r w:rsidRPr="002A61D1">
        <w:rPr>
          <w:b/>
          <w:sz w:val="18"/>
          <w:szCs w:val="18"/>
          <w:lang w:val="sl-SI"/>
        </w:rPr>
        <w:t>E</w:t>
      </w:r>
      <w:r w:rsidRPr="002A61D1">
        <w:rPr>
          <w:b/>
          <w:sz w:val="18"/>
          <w:szCs w:val="18"/>
          <w:vertAlign w:val="subscript"/>
          <w:lang w:val="sl-SI"/>
        </w:rPr>
        <w:t>1</w:t>
      </w:r>
      <w:r w:rsidRPr="002A61D1">
        <w:rPr>
          <w:b/>
          <w:sz w:val="18"/>
          <w:szCs w:val="18"/>
          <w:lang w:val="sl-SI"/>
        </w:rPr>
        <w:t>/E</w:t>
      </w:r>
      <w:r w:rsidRPr="002A61D1">
        <w:rPr>
          <w:b/>
          <w:sz w:val="18"/>
          <w:szCs w:val="18"/>
          <w:vertAlign w:val="subscript"/>
          <w:lang w:val="sl-SI"/>
        </w:rPr>
        <w:t>o</w:t>
      </w:r>
      <w:r w:rsidRPr="002A61D1">
        <w:rPr>
          <w:b/>
          <w:sz w:val="18"/>
          <w:szCs w:val="18"/>
          <w:lang w:val="sl-SI"/>
        </w:rPr>
        <w:t>) x F</w:t>
      </w:r>
      <w:r w:rsidRPr="002A61D1">
        <w:rPr>
          <w:b/>
          <w:sz w:val="18"/>
          <w:szCs w:val="18"/>
          <w:vertAlign w:val="subscript"/>
          <w:lang w:val="sl-SI"/>
        </w:rPr>
        <w:t>p</w:t>
      </w:r>
    </w:p>
    <w:p w:rsidR="00B73166" w:rsidRPr="00B24734" w:rsidRDefault="00B73166" w:rsidP="000F0FFA">
      <w:pPr>
        <w:rPr>
          <w:sz w:val="16"/>
          <w:szCs w:val="18"/>
          <w:vertAlign w:val="subscript"/>
          <w:lang w:val="sl-SI"/>
        </w:rPr>
      </w:pPr>
    </w:p>
    <w:p w:rsidR="00B73166" w:rsidRPr="002A61D1" w:rsidRDefault="00B73166" w:rsidP="00961FB5">
      <w:pPr>
        <w:ind w:left="709" w:hanging="709"/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E</w:t>
      </w:r>
      <w:r w:rsidRPr="002A61D1">
        <w:rPr>
          <w:sz w:val="18"/>
          <w:szCs w:val="18"/>
          <w:vertAlign w:val="subscript"/>
          <w:lang w:val="sl-SI"/>
        </w:rPr>
        <w:t>1</w:t>
      </w:r>
      <w:r w:rsidRPr="002A61D1">
        <w:rPr>
          <w:sz w:val="18"/>
          <w:szCs w:val="18"/>
          <w:lang w:val="sl-SI"/>
        </w:rPr>
        <w:tab/>
        <w:t xml:space="preserve">predpisana mejna vrednost emisije oziroma, kjer ni predpisane mejne vrednosti, </w:t>
      </w:r>
      <w:r w:rsidR="00961FB5" w:rsidRPr="002A61D1">
        <w:rPr>
          <w:sz w:val="18"/>
          <w:szCs w:val="18"/>
          <w:lang w:val="sl-SI"/>
        </w:rPr>
        <w:t xml:space="preserve">velja </w:t>
      </w:r>
      <w:r w:rsidRPr="002A61D1">
        <w:rPr>
          <w:sz w:val="18"/>
          <w:szCs w:val="18"/>
          <w:lang w:val="sl-SI"/>
        </w:rPr>
        <w:t xml:space="preserve">vrednost emisije po končani </w:t>
      </w:r>
      <w:r w:rsidR="001D0EAF" w:rsidRPr="002A61D1">
        <w:rPr>
          <w:sz w:val="18"/>
          <w:szCs w:val="18"/>
          <w:lang w:val="sl-SI"/>
        </w:rPr>
        <w:t>naložbi</w:t>
      </w:r>
    </w:p>
    <w:p w:rsidR="00B73166" w:rsidRPr="002A61D1" w:rsidRDefault="00B73166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E</w:t>
      </w:r>
      <w:r w:rsidRPr="002A61D1">
        <w:rPr>
          <w:sz w:val="18"/>
          <w:szCs w:val="18"/>
          <w:vertAlign w:val="subscript"/>
          <w:lang w:val="sl-SI"/>
        </w:rPr>
        <w:t>0</w:t>
      </w:r>
      <w:r w:rsidRPr="002A61D1">
        <w:rPr>
          <w:sz w:val="18"/>
          <w:szCs w:val="18"/>
          <w:lang w:val="sl-SI"/>
        </w:rPr>
        <w:tab/>
        <w:t xml:space="preserve">emisija pred </w:t>
      </w:r>
      <w:r w:rsidR="001D0EAF" w:rsidRPr="002A61D1">
        <w:rPr>
          <w:sz w:val="18"/>
          <w:szCs w:val="18"/>
          <w:lang w:val="sl-SI"/>
        </w:rPr>
        <w:t>naložbo</w:t>
      </w:r>
    </w:p>
    <w:p w:rsidR="00B73166" w:rsidRPr="002A61D1" w:rsidRDefault="00B73166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F</w:t>
      </w:r>
      <w:r w:rsidRPr="002A61D1">
        <w:rPr>
          <w:sz w:val="18"/>
          <w:szCs w:val="18"/>
          <w:vertAlign w:val="subscript"/>
          <w:lang w:val="sl-SI"/>
        </w:rPr>
        <w:t>p</w:t>
      </w:r>
      <w:r w:rsidRPr="002A61D1">
        <w:rPr>
          <w:sz w:val="18"/>
          <w:szCs w:val="18"/>
          <w:lang w:val="sl-SI"/>
        </w:rPr>
        <w:tab/>
        <w:t>faktor področja emisije</w:t>
      </w:r>
    </w:p>
    <w:p w:rsidR="00961FB5" w:rsidRPr="002A61D1" w:rsidRDefault="00961FB5" w:rsidP="000F0FFA">
      <w:pPr>
        <w:rPr>
          <w:sz w:val="18"/>
          <w:szCs w:val="18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</w:tblGrid>
      <w:tr w:rsidR="00B73166" w:rsidRPr="002B3B14" w:rsidTr="002B3B14">
        <w:tc>
          <w:tcPr>
            <w:tcW w:w="4077" w:type="dxa"/>
            <w:shd w:val="clear" w:color="auto" w:fill="auto"/>
          </w:tcPr>
          <w:p w:rsidR="00B73166" w:rsidRPr="002B3B14" w:rsidRDefault="0066049A" w:rsidP="000F0FFA">
            <w:pPr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Področje</w:t>
            </w:r>
          </w:p>
        </w:tc>
        <w:tc>
          <w:tcPr>
            <w:tcW w:w="993" w:type="dxa"/>
            <w:shd w:val="clear" w:color="auto" w:fill="auto"/>
          </w:tcPr>
          <w:p w:rsidR="00B73166" w:rsidRPr="002B3B14" w:rsidRDefault="0066049A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F</w:t>
            </w:r>
            <w:r w:rsidRPr="002B3B14">
              <w:rPr>
                <w:b/>
                <w:sz w:val="18"/>
                <w:szCs w:val="18"/>
                <w:vertAlign w:val="subscript"/>
                <w:lang w:val="sl-SI"/>
              </w:rPr>
              <w:t>p</w:t>
            </w:r>
          </w:p>
        </w:tc>
      </w:tr>
      <w:tr w:rsidR="00B73166" w:rsidRPr="002B3B14" w:rsidTr="002B3B14">
        <w:tc>
          <w:tcPr>
            <w:tcW w:w="4077" w:type="dxa"/>
            <w:shd w:val="clear" w:color="auto" w:fill="auto"/>
          </w:tcPr>
          <w:p w:rsidR="00B73166" w:rsidRPr="002B3B14" w:rsidRDefault="0066049A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Hrup</w:t>
            </w:r>
          </w:p>
        </w:tc>
        <w:tc>
          <w:tcPr>
            <w:tcW w:w="993" w:type="dxa"/>
            <w:shd w:val="clear" w:color="auto" w:fill="auto"/>
          </w:tcPr>
          <w:p w:rsidR="00B73166" w:rsidRPr="002B3B14" w:rsidRDefault="0066049A" w:rsidP="002B3B14">
            <w:pPr>
              <w:jc w:val="center"/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12,5</w:t>
            </w:r>
          </w:p>
        </w:tc>
      </w:tr>
      <w:tr w:rsidR="00B73166" w:rsidRPr="002B3B14" w:rsidTr="002B3B14">
        <w:tc>
          <w:tcPr>
            <w:tcW w:w="4077" w:type="dxa"/>
            <w:shd w:val="clear" w:color="auto" w:fill="auto"/>
          </w:tcPr>
          <w:p w:rsidR="00B73166" w:rsidRPr="002B3B14" w:rsidRDefault="0066049A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Ostalo</w:t>
            </w:r>
          </w:p>
        </w:tc>
        <w:tc>
          <w:tcPr>
            <w:tcW w:w="993" w:type="dxa"/>
            <w:shd w:val="clear" w:color="auto" w:fill="auto"/>
          </w:tcPr>
          <w:p w:rsidR="00B73166" w:rsidRPr="002B3B14" w:rsidRDefault="0066049A" w:rsidP="002B3B14">
            <w:pPr>
              <w:jc w:val="center"/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5</w:t>
            </w:r>
          </w:p>
        </w:tc>
      </w:tr>
    </w:tbl>
    <w:p w:rsidR="00494824" w:rsidRPr="002A61D1" w:rsidRDefault="00494824" w:rsidP="000F0FFA">
      <w:pPr>
        <w:rPr>
          <w:sz w:val="18"/>
          <w:szCs w:val="18"/>
          <w:lang w:val="sl-SI"/>
        </w:rPr>
      </w:pPr>
    </w:p>
    <w:p w:rsidR="000C1578" w:rsidRPr="002A61D1" w:rsidRDefault="00E82033" w:rsidP="000F0FFA">
      <w:pPr>
        <w:rPr>
          <w:lang w:val="sl-SI"/>
        </w:rPr>
      </w:pPr>
      <w:r>
        <w:rPr>
          <w:lang w:val="sl-SI"/>
        </w:rPr>
        <w:br w:type="page"/>
      </w:r>
    </w:p>
    <w:p w:rsidR="00494824" w:rsidRPr="002A61D1" w:rsidRDefault="00D70573" w:rsidP="00D219AF">
      <w:pPr>
        <w:pStyle w:val="Naslov4"/>
        <w:numPr>
          <w:ilvl w:val="3"/>
          <w:numId w:val="28"/>
        </w:numPr>
        <w:ind w:left="851"/>
        <w:rPr>
          <w:lang w:val="sl-SI"/>
        </w:rPr>
      </w:pPr>
      <w:r w:rsidRPr="002A61D1">
        <w:rPr>
          <w:lang w:val="sl-SI"/>
        </w:rPr>
        <w:t xml:space="preserve"> </w:t>
      </w:r>
      <w:r w:rsidR="00494824" w:rsidRPr="002A61D1">
        <w:rPr>
          <w:lang w:val="sl-SI"/>
        </w:rPr>
        <w:t>Zmanjšanje porabe naravnih virov in energije (B)</w:t>
      </w:r>
      <w:r w:rsidR="00F062F8" w:rsidRPr="002A61D1">
        <w:rPr>
          <w:lang w:val="sl-SI"/>
        </w:rPr>
        <w:t>; največ 15 točk</w:t>
      </w:r>
    </w:p>
    <w:p w:rsidR="00494824" w:rsidRPr="002A61D1" w:rsidRDefault="00494824" w:rsidP="000F0FFA">
      <w:pPr>
        <w:rPr>
          <w:sz w:val="18"/>
          <w:szCs w:val="18"/>
          <w:lang w:val="sl-SI"/>
        </w:rPr>
      </w:pPr>
    </w:p>
    <w:p w:rsidR="00494824" w:rsidRPr="002A61D1" w:rsidRDefault="00494824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Število točk za porabo naravnih virov in energije se določi po enačbi</w:t>
      </w:r>
      <w:r w:rsidR="00F07A0F" w:rsidRPr="002A61D1">
        <w:rPr>
          <w:sz w:val="18"/>
          <w:szCs w:val="18"/>
          <w:lang w:val="sl-SI"/>
        </w:rPr>
        <w:t>:</w:t>
      </w:r>
    </w:p>
    <w:p w:rsidR="00494824" w:rsidRPr="002A61D1" w:rsidRDefault="00494824" w:rsidP="000F0FFA">
      <w:pPr>
        <w:rPr>
          <w:sz w:val="18"/>
          <w:szCs w:val="18"/>
          <w:lang w:val="sl-SI"/>
        </w:rPr>
      </w:pPr>
    </w:p>
    <w:p w:rsidR="00494824" w:rsidRPr="002A61D1" w:rsidRDefault="00494824" w:rsidP="000F0FFA">
      <w:pPr>
        <w:rPr>
          <w:b/>
          <w:sz w:val="18"/>
          <w:szCs w:val="18"/>
          <w:lang w:val="sl-SI"/>
        </w:rPr>
      </w:pPr>
      <w:r w:rsidRPr="002A61D1">
        <w:rPr>
          <w:b/>
          <w:sz w:val="18"/>
          <w:szCs w:val="18"/>
          <w:lang w:val="sl-SI"/>
        </w:rPr>
        <w:t>število točk =</w:t>
      </w:r>
      <w:r w:rsidR="00916284">
        <w:rPr>
          <w:b/>
          <w:sz w:val="18"/>
          <w:szCs w:val="18"/>
          <w:lang w:val="sl-SI"/>
        </w:rPr>
        <w:t xml:space="preserve"> </w:t>
      </w:r>
      <w:r w:rsidRPr="002A61D1">
        <w:rPr>
          <w:b/>
          <w:sz w:val="18"/>
          <w:szCs w:val="18"/>
          <w:lang w:val="sl-SI"/>
        </w:rPr>
        <w:t>(1 – P</w:t>
      </w:r>
      <w:r w:rsidRPr="002A61D1">
        <w:rPr>
          <w:b/>
          <w:sz w:val="18"/>
          <w:szCs w:val="18"/>
          <w:vertAlign w:val="subscript"/>
          <w:lang w:val="sl-SI"/>
        </w:rPr>
        <w:t>1</w:t>
      </w:r>
      <w:r w:rsidRPr="002A61D1">
        <w:rPr>
          <w:b/>
          <w:sz w:val="18"/>
          <w:szCs w:val="18"/>
          <w:lang w:val="sl-SI"/>
        </w:rPr>
        <w:t>/P</w:t>
      </w:r>
      <w:r w:rsidRPr="002A61D1">
        <w:rPr>
          <w:b/>
          <w:sz w:val="18"/>
          <w:szCs w:val="18"/>
          <w:vertAlign w:val="subscript"/>
          <w:lang w:val="sl-SI"/>
        </w:rPr>
        <w:t>o</w:t>
      </w:r>
      <w:r w:rsidRPr="002A61D1">
        <w:rPr>
          <w:b/>
          <w:sz w:val="18"/>
          <w:szCs w:val="18"/>
          <w:lang w:val="sl-SI"/>
        </w:rPr>
        <w:t>) x F</w:t>
      </w:r>
      <w:r w:rsidRPr="002A61D1">
        <w:rPr>
          <w:b/>
          <w:sz w:val="18"/>
          <w:szCs w:val="18"/>
          <w:vertAlign w:val="subscript"/>
          <w:lang w:val="sl-SI"/>
        </w:rPr>
        <w:t>p</w:t>
      </w:r>
    </w:p>
    <w:p w:rsidR="00494824" w:rsidRPr="00B24734" w:rsidRDefault="00494824" w:rsidP="000F0FFA">
      <w:pPr>
        <w:rPr>
          <w:sz w:val="14"/>
          <w:szCs w:val="18"/>
          <w:lang w:val="sl-SI"/>
        </w:rPr>
      </w:pPr>
    </w:p>
    <w:p w:rsidR="00494824" w:rsidRPr="002A61D1" w:rsidRDefault="00494824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P</w:t>
      </w:r>
      <w:r w:rsidRPr="002A61D1">
        <w:rPr>
          <w:sz w:val="18"/>
          <w:szCs w:val="18"/>
          <w:vertAlign w:val="subscript"/>
          <w:lang w:val="sl-SI"/>
        </w:rPr>
        <w:t>1</w:t>
      </w:r>
      <w:r w:rsidRPr="002A61D1">
        <w:rPr>
          <w:sz w:val="18"/>
          <w:szCs w:val="18"/>
          <w:lang w:val="sl-SI"/>
        </w:rPr>
        <w:tab/>
        <w:t xml:space="preserve">poraba po </w:t>
      </w:r>
      <w:r w:rsidR="001563B1" w:rsidRPr="002A61D1">
        <w:rPr>
          <w:sz w:val="18"/>
          <w:szCs w:val="18"/>
          <w:lang w:val="sl-SI"/>
        </w:rPr>
        <w:t>naložbi</w:t>
      </w:r>
    </w:p>
    <w:p w:rsidR="00494824" w:rsidRPr="002A61D1" w:rsidRDefault="00494824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P</w:t>
      </w:r>
      <w:r w:rsidRPr="002A61D1">
        <w:rPr>
          <w:sz w:val="18"/>
          <w:szCs w:val="18"/>
          <w:vertAlign w:val="subscript"/>
          <w:lang w:val="sl-SI"/>
        </w:rPr>
        <w:t>o</w:t>
      </w:r>
      <w:r w:rsidRPr="002A61D1">
        <w:rPr>
          <w:sz w:val="18"/>
          <w:szCs w:val="18"/>
          <w:lang w:val="sl-SI"/>
        </w:rPr>
        <w:tab/>
        <w:t xml:space="preserve">poraba pred </w:t>
      </w:r>
      <w:r w:rsidR="001563B1" w:rsidRPr="002A61D1">
        <w:rPr>
          <w:sz w:val="18"/>
          <w:szCs w:val="18"/>
          <w:lang w:val="sl-SI"/>
        </w:rPr>
        <w:t>naložbo</w:t>
      </w:r>
    </w:p>
    <w:p w:rsidR="00494824" w:rsidRPr="002A61D1" w:rsidRDefault="00494824" w:rsidP="000F0FFA">
      <w:pPr>
        <w:rPr>
          <w:sz w:val="18"/>
          <w:szCs w:val="18"/>
          <w:lang w:val="sl-SI"/>
        </w:rPr>
      </w:pPr>
      <w:r w:rsidRPr="002A61D1">
        <w:rPr>
          <w:sz w:val="18"/>
          <w:szCs w:val="18"/>
          <w:lang w:val="sl-SI"/>
        </w:rPr>
        <w:t>F</w:t>
      </w:r>
      <w:r w:rsidRPr="002A61D1">
        <w:rPr>
          <w:sz w:val="18"/>
          <w:szCs w:val="18"/>
          <w:vertAlign w:val="subscript"/>
          <w:lang w:val="sl-SI"/>
        </w:rPr>
        <w:t>p</w:t>
      </w:r>
      <w:r w:rsidRPr="002A61D1">
        <w:rPr>
          <w:sz w:val="18"/>
          <w:szCs w:val="18"/>
          <w:lang w:val="sl-SI"/>
        </w:rPr>
        <w:tab/>
        <w:t>faktor področja vira</w:t>
      </w:r>
    </w:p>
    <w:p w:rsidR="00494824" w:rsidRPr="002A61D1" w:rsidRDefault="00494824" w:rsidP="000F0FFA">
      <w:pPr>
        <w:rPr>
          <w:sz w:val="18"/>
          <w:szCs w:val="18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</w:tblGrid>
      <w:tr w:rsidR="00494824" w:rsidRPr="002B3B14" w:rsidTr="002B3B14">
        <w:tc>
          <w:tcPr>
            <w:tcW w:w="4077" w:type="dxa"/>
            <w:shd w:val="clear" w:color="auto" w:fill="auto"/>
          </w:tcPr>
          <w:p w:rsidR="00494824" w:rsidRPr="002B3B14" w:rsidRDefault="00494824" w:rsidP="000F0FFA">
            <w:pPr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Področje</w:t>
            </w:r>
          </w:p>
        </w:tc>
        <w:tc>
          <w:tcPr>
            <w:tcW w:w="993" w:type="dxa"/>
            <w:shd w:val="clear" w:color="auto" w:fill="auto"/>
          </w:tcPr>
          <w:p w:rsidR="00494824" w:rsidRPr="002B3B14" w:rsidRDefault="00494824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F</w:t>
            </w:r>
            <w:r w:rsidRPr="002B3B14">
              <w:rPr>
                <w:b/>
                <w:sz w:val="18"/>
                <w:szCs w:val="18"/>
                <w:vertAlign w:val="subscript"/>
                <w:lang w:val="sl-SI"/>
              </w:rPr>
              <w:t>p</w:t>
            </w:r>
          </w:p>
        </w:tc>
      </w:tr>
      <w:tr w:rsidR="00494824" w:rsidRPr="002B3B14" w:rsidTr="002B3B14">
        <w:tc>
          <w:tcPr>
            <w:tcW w:w="4077" w:type="dxa"/>
            <w:shd w:val="clear" w:color="auto" w:fill="auto"/>
          </w:tcPr>
          <w:p w:rsidR="00494824" w:rsidRPr="002B3B14" w:rsidRDefault="00494824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Obnovljivi viri</w:t>
            </w:r>
          </w:p>
        </w:tc>
        <w:tc>
          <w:tcPr>
            <w:tcW w:w="993" w:type="dxa"/>
            <w:shd w:val="clear" w:color="auto" w:fill="auto"/>
          </w:tcPr>
          <w:p w:rsidR="00494824" w:rsidRPr="002B3B14" w:rsidRDefault="00E0071C" w:rsidP="002B3B14">
            <w:pPr>
              <w:jc w:val="center"/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10</w:t>
            </w:r>
          </w:p>
        </w:tc>
      </w:tr>
      <w:tr w:rsidR="00494824" w:rsidRPr="002B3B14" w:rsidTr="002B3B14">
        <w:tc>
          <w:tcPr>
            <w:tcW w:w="4077" w:type="dxa"/>
            <w:shd w:val="clear" w:color="auto" w:fill="auto"/>
          </w:tcPr>
          <w:p w:rsidR="00494824" w:rsidRPr="002B3B14" w:rsidRDefault="00D73CC8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Neobnovljivi viri in energija</w:t>
            </w:r>
          </w:p>
        </w:tc>
        <w:tc>
          <w:tcPr>
            <w:tcW w:w="993" w:type="dxa"/>
            <w:shd w:val="clear" w:color="auto" w:fill="auto"/>
          </w:tcPr>
          <w:p w:rsidR="00494824" w:rsidRPr="002B3B14" w:rsidRDefault="00494824" w:rsidP="002B3B14">
            <w:pPr>
              <w:jc w:val="center"/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5</w:t>
            </w:r>
          </w:p>
        </w:tc>
      </w:tr>
    </w:tbl>
    <w:p w:rsidR="00494824" w:rsidRPr="002A61D1" w:rsidRDefault="00494824" w:rsidP="000F0FFA">
      <w:pPr>
        <w:rPr>
          <w:lang w:val="sl-SI"/>
        </w:rPr>
      </w:pPr>
    </w:p>
    <w:p w:rsidR="00E71A52" w:rsidRPr="00B24734" w:rsidRDefault="00E71A52" w:rsidP="000F0FFA">
      <w:pPr>
        <w:rPr>
          <w:sz w:val="14"/>
          <w:lang w:val="sl-SI"/>
        </w:rPr>
      </w:pPr>
    </w:p>
    <w:p w:rsidR="0023504A" w:rsidRPr="002A61D1" w:rsidRDefault="0023504A" w:rsidP="00D219AF">
      <w:pPr>
        <w:pStyle w:val="Naslov4"/>
        <w:numPr>
          <w:ilvl w:val="3"/>
          <w:numId w:val="28"/>
        </w:numPr>
        <w:ind w:left="851"/>
        <w:rPr>
          <w:lang w:val="sl-SI"/>
        </w:rPr>
      </w:pPr>
      <w:r w:rsidRPr="002A61D1">
        <w:rPr>
          <w:lang w:val="sl-SI"/>
        </w:rPr>
        <w:t>Sanacija okolja (D)</w:t>
      </w:r>
      <w:r w:rsidR="00D70573" w:rsidRPr="002A61D1">
        <w:rPr>
          <w:lang w:val="sl-SI"/>
        </w:rPr>
        <w:t xml:space="preserve"> -</w:t>
      </w:r>
      <w:r w:rsidRPr="002A61D1">
        <w:rPr>
          <w:lang w:val="sl-SI"/>
        </w:rPr>
        <w:t xml:space="preserve"> </w:t>
      </w:r>
      <w:r w:rsidR="00D70573" w:rsidRPr="002A61D1">
        <w:rPr>
          <w:lang w:val="sl-SI"/>
        </w:rPr>
        <w:t>vse ostalo, razen A, B in C</w:t>
      </w:r>
      <w:r w:rsidR="00F062F8" w:rsidRPr="002A61D1">
        <w:rPr>
          <w:lang w:val="sl-SI"/>
        </w:rPr>
        <w:t>; največ 15 točk</w:t>
      </w:r>
    </w:p>
    <w:p w:rsidR="0023504A" w:rsidRPr="00B24734" w:rsidRDefault="0023504A" w:rsidP="000F0FFA">
      <w:pPr>
        <w:rPr>
          <w:sz w:val="18"/>
          <w:lang w:val="sl-SI"/>
        </w:rPr>
      </w:pPr>
      <w:r w:rsidRPr="00B24734">
        <w:rPr>
          <w:sz w:val="18"/>
          <w:lang w:val="sl-SI"/>
        </w:rPr>
        <w:t>Število točk za sanacijo se odčita iz tabele:</w:t>
      </w:r>
    </w:p>
    <w:p w:rsidR="0023504A" w:rsidRPr="00B24734" w:rsidRDefault="0023504A" w:rsidP="000F0FFA">
      <w:pPr>
        <w:rPr>
          <w:sz w:val="1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50"/>
      </w:tblGrid>
      <w:tr w:rsidR="0023504A" w:rsidRPr="002B3B14" w:rsidTr="002B3B14">
        <w:tc>
          <w:tcPr>
            <w:tcW w:w="2802" w:type="dxa"/>
            <w:shd w:val="clear" w:color="auto" w:fill="auto"/>
          </w:tcPr>
          <w:p w:rsidR="0023504A" w:rsidRPr="002B3B14" w:rsidRDefault="0023504A" w:rsidP="000F0FFA">
            <w:pPr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Stopnja sanacije</w:t>
            </w:r>
          </w:p>
        </w:tc>
        <w:tc>
          <w:tcPr>
            <w:tcW w:w="850" w:type="dxa"/>
            <w:shd w:val="clear" w:color="auto" w:fill="auto"/>
          </w:tcPr>
          <w:p w:rsidR="0023504A" w:rsidRPr="002B3B14" w:rsidRDefault="0023504A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točke</w:t>
            </w:r>
          </w:p>
        </w:tc>
      </w:tr>
      <w:tr w:rsidR="0023504A" w:rsidRPr="002B3B14" w:rsidTr="002B3B14">
        <w:tc>
          <w:tcPr>
            <w:tcW w:w="2802" w:type="dxa"/>
            <w:shd w:val="clear" w:color="auto" w:fill="auto"/>
          </w:tcPr>
          <w:p w:rsidR="0023504A" w:rsidRPr="002B3B14" w:rsidRDefault="0023504A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Celovita sanacija</w:t>
            </w:r>
          </w:p>
        </w:tc>
        <w:tc>
          <w:tcPr>
            <w:tcW w:w="850" w:type="dxa"/>
            <w:shd w:val="clear" w:color="auto" w:fill="auto"/>
          </w:tcPr>
          <w:p w:rsidR="0023504A" w:rsidRPr="002B3B14" w:rsidRDefault="0023504A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15</w:t>
            </w:r>
          </w:p>
        </w:tc>
      </w:tr>
      <w:tr w:rsidR="0023504A" w:rsidRPr="002B3B14" w:rsidTr="002B3B14">
        <w:tc>
          <w:tcPr>
            <w:tcW w:w="2802" w:type="dxa"/>
            <w:shd w:val="clear" w:color="auto" w:fill="auto"/>
          </w:tcPr>
          <w:p w:rsidR="0023504A" w:rsidRPr="002B3B14" w:rsidRDefault="0023504A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Ustrezna sanacija</w:t>
            </w:r>
          </w:p>
        </w:tc>
        <w:tc>
          <w:tcPr>
            <w:tcW w:w="850" w:type="dxa"/>
            <w:shd w:val="clear" w:color="auto" w:fill="auto"/>
          </w:tcPr>
          <w:p w:rsidR="0023504A" w:rsidRPr="002B3B14" w:rsidRDefault="00834AD6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12</w:t>
            </w:r>
          </w:p>
        </w:tc>
      </w:tr>
      <w:tr w:rsidR="0023504A" w:rsidRPr="002B3B14" w:rsidTr="002B3B14">
        <w:tc>
          <w:tcPr>
            <w:tcW w:w="2802" w:type="dxa"/>
            <w:shd w:val="clear" w:color="auto" w:fill="auto"/>
          </w:tcPr>
          <w:p w:rsidR="0023504A" w:rsidRPr="002B3B14" w:rsidRDefault="00834AD6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Zadovoljiva</w:t>
            </w:r>
            <w:r w:rsidR="0023504A" w:rsidRPr="002B3B14">
              <w:rPr>
                <w:sz w:val="18"/>
                <w:szCs w:val="18"/>
                <w:lang w:val="sl-SI"/>
              </w:rPr>
              <w:t xml:space="preserve"> sanacija</w:t>
            </w:r>
          </w:p>
        </w:tc>
        <w:tc>
          <w:tcPr>
            <w:tcW w:w="850" w:type="dxa"/>
            <w:shd w:val="clear" w:color="auto" w:fill="auto"/>
          </w:tcPr>
          <w:p w:rsidR="0023504A" w:rsidRPr="002B3B14" w:rsidRDefault="00834AD6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8</w:t>
            </w:r>
          </w:p>
        </w:tc>
      </w:tr>
      <w:tr w:rsidR="00834AD6" w:rsidRPr="002B3B14" w:rsidTr="002B3B14">
        <w:tc>
          <w:tcPr>
            <w:tcW w:w="2802" w:type="dxa"/>
            <w:shd w:val="clear" w:color="auto" w:fill="auto"/>
          </w:tcPr>
          <w:p w:rsidR="00834AD6" w:rsidRPr="002B3B14" w:rsidRDefault="00834AD6" w:rsidP="000F0FFA">
            <w:pPr>
              <w:rPr>
                <w:sz w:val="18"/>
                <w:szCs w:val="18"/>
                <w:lang w:val="sl-SI"/>
              </w:rPr>
            </w:pPr>
            <w:r w:rsidRPr="002B3B14">
              <w:rPr>
                <w:sz w:val="18"/>
                <w:szCs w:val="18"/>
                <w:lang w:val="sl-SI"/>
              </w:rPr>
              <w:t>Posamezne rešitve</w:t>
            </w:r>
          </w:p>
        </w:tc>
        <w:tc>
          <w:tcPr>
            <w:tcW w:w="850" w:type="dxa"/>
            <w:shd w:val="clear" w:color="auto" w:fill="auto"/>
          </w:tcPr>
          <w:p w:rsidR="00834AD6" w:rsidRPr="002B3B14" w:rsidRDefault="00834AD6" w:rsidP="002B3B1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3B14">
              <w:rPr>
                <w:b/>
                <w:sz w:val="18"/>
                <w:szCs w:val="18"/>
                <w:lang w:val="sl-SI"/>
              </w:rPr>
              <w:t>4</w:t>
            </w:r>
          </w:p>
        </w:tc>
      </w:tr>
    </w:tbl>
    <w:p w:rsidR="0023504A" w:rsidRPr="002A61D1" w:rsidRDefault="0023504A" w:rsidP="000F0FFA">
      <w:pPr>
        <w:rPr>
          <w:lang w:val="sl-SI"/>
        </w:rPr>
      </w:pPr>
    </w:p>
    <w:sectPr w:rsidR="0023504A" w:rsidRPr="002A61D1" w:rsidSect="00A13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/>
      <w:pgMar w:top="1440" w:right="1134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DE" w:rsidRDefault="002626DE">
      <w:r>
        <w:separator/>
      </w:r>
    </w:p>
  </w:endnote>
  <w:endnote w:type="continuationSeparator" w:id="0">
    <w:p w:rsidR="002626DE" w:rsidRDefault="0026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3" w:rsidRDefault="00486EE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58" w:rsidRPr="008852A1" w:rsidRDefault="00704358" w:rsidP="00FF6A85">
    <w:pPr>
      <w:pStyle w:val="Noga"/>
      <w:jc w:val="center"/>
      <w:rPr>
        <w:sz w:val="18"/>
        <w:szCs w:val="18"/>
        <w:lang w:val="sl-SI"/>
      </w:rPr>
    </w:pPr>
    <w:r w:rsidRPr="008852A1">
      <w:rPr>
        <w:rStyle w:val="tevilkastrani"/>
        <w:sz w:val="18"/>
        <w:szCs w:val="18"/>
        <w:lang w:val="sl-SI"/>
      </w:rPr>
      <w:t xml:space="preserve">Priloga poglavja B, </w:t>
    </w:r>
    <w:r w:rsidRPr="008852A1">
      <w:rPr>
        <w:rStyle w:val="tevilkastrani"/>
        <w:b/>
        <w:sz w:val="18"/>
        <w:szCs w:val="18"/>
        <w:lang w:val="sl-SI"/>
      </w:rPr>
      <w:t>stran</w:t>
    </w:r>
    <w:r w:rsidRPr="008852A1">
      <w:rPr>
        <w:rStyle w:val="tevilkastrani"/>
        <w:sz w:val="18"/>
        <w:szCs w:val="18"/>
        <w:lang w:val="sl-SI"/>
      </w:rPr>
      <w:t xml:space="preserve"> </w:t>
    </w:r>
    <w:r w:rsidRPr="008852A1">
      <w:rPr>
        <w:rStyle w:val="tevilkastrani"/>
        <w:b/>
        <w:sz w:val="18"/>
        <w:szCs w:val="18"/>
        <w:lang w:val="sl-SI"/>
      </w:rPr>
      <w:fldChar w:fldCharType="begin"/>
    </w:r>
    <w:r w:rsidRPr="008852A1">
      <w:rPr>
        <w:rStyle w:val="tevilkastrani"/>
        <w:b/>
        <w:sz w:val="18"/>
        <w:szCs w:val="18"/>
        <w:lang w:val="sl-SI"/>
      </w:rPr>
      <w:instrText xml:space="preserve"> PAGE </w:instrText>
    </w:r>
    <w:r w:rsidRPr="008852A1">
      <w:rPr>
        <w:rStyle w:val="tevilkastrani"/>
        <w:b/>
        <w:sz w:val="18"/>
        <w:szCs w:val="18"/>
        <w:lang w:val="sl-SI"/>
      </w:rPr>
      <w:fldChar w:fldCharType="separate"/>
    </w:r>
    <w:r w:rsidR="00AE10B9">
      <w:rPr>
        <w:rStyle w:val="tevilkastrani"/>
        <w:b/>
        <w:noProof/>
        <w:sz w:val="18"/>
        <w:szCs w:val="18"/>
        <w:lang w:val="sl-SI"/>
      </w:rPr>
      <w:t>5</w:t>
    </w:r>
    <w:r w:rsidRPr="008852A1">
      <w:rPr>
        <w:rStyle w:val="tevilkastrani"/>
        <w:b/>
        <w:sz w:val="18"/>
        <w:szCs w:val="18"/>
        <w:lang w:val="sl-SI"/>
      </w:rPr>
      <w:fldChar w:fldCharType="end"/>
    </w:r>
    <w:r w:rsidRPr="008852A1">
      <w:rPr>
        <w:rStyle w:val="tevilkastrani"/>
        <w:sz w:val="18"/>
        <w:szCs w:val="18"/>
        <w:lang w:val="sl-SI"/>
      </w:rPr>
      <w:t>/</w:t>
    </w:r>
    <w:r w:rsidRPr="008852A1">
      <w:rPr>
        <w:rStyle w:val="tevilkastrani"/>
        <w:sz w:val="18"/>
        <w:szCs w:val="18"/>
        <w:lang w:val="sl-SI"/>
      </w:rPr>
      <w:fldChar w:fldCharType="begin"/>
    </w:r>
    <w:r w:rsidRPr="008852A1">
      <w:rPr>
        <w:rStyle w:val="tevilkastrani"/>
        <w:sz w:val="18"/>
        <w:szCs w:val="18"/>
        <w:lang w:val="sl-SI"/>
      </w:rPr>
      <w:instrText xml:space="preserve"> NUMPAGES </w:instrText>
    </w:r>
    <w:r w:rsidRPr="008852A1">
      <w:rPr>
        <w:rStyle w:val="tevilkastrani"/>
        <w:sz w:val="18"/>
        <w:szCs w:val="18"/>
        <w:lang w:val="sl-SI"/>
      </w:rPr>
      <w:fldChar w:fldCharType="separate"/>
    </w:r>
    <w:r w:rsidR="00AE10B9">
      <w:rPr>
        <w:rStyle w:val="tevilkastrani"/>
        <w:noProof/>
        <w:sz w:val="18"/>
        <w:szCs w:val="18"/>
        <w:lang w:val="sl-SI"/>
      </w:rPr>
      <w:t>5</w:t>
    </w:r>
    <w:r w:rsidRPr="008852A1">
      <w:rPr>
        <w:rStyle w:val="tevilkastrani"/>
        <w:sz w:val="18"/>
        <w:szCs w:val="18"/>
        <w:lang w:val="sl-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58" w:rsidRPr="008852A1" w:rsidRDefault="00704358" w:rsidP="008852A1">
    <w:pPr>
      <w:pStyle w:val="Noga"/>
      <w:jc w:val="center"/>
      <w:rPr>
        <w:sz w:val="18"/>
        <w:szCs w:val="18"/>
        <w:lang w:val="sl-SI"/>
      </w:rPr>
    </w:pPr>
    <w:r w:rsidRPr="008852A1">
      <w:rPr>
        <w:rStyle w:val="tevilkastrani"/>
        <w:sz w:val="18"/>
        <w:szCs w:val="18"/>
        <w:lang w:val="sl-SI"/>
      </w:rPr>
      <w:t xml:space="preserve">Priloga poglavja B, </w:t>
    </w:r>
    <w:r w:rsidRPr="008852A1">
      <w:rPr>
        <w:rStyle w:val="tevilkastrani"/>
        <w:b/>
        <w:sz w:val="18"/>
        <w:szCs w:val="18"/>
        <w:lang w:val="sl-SI"/>
      </w:rPr>
      <w:t>stran</w:t>
    </w:r>
    <w:r w:rsidRPr="008852A1">
      <w:rPr>
        <w:rStyle w:val="tevilkastrani"/>
        <w:sz w:val="18"/>
        <w:szCs w:val="18"/>
        <w:lang w:val="sl-SI"/>
      </w:rPr>
      <w:t xml:space="preserve"> </w:t>
    </w:r>
    <w:r w:rsidRPr="008852A1">
      <w:rPr>
        <w:rStyle w:val="tevilkastrani"/>
        <w:b/>
        <w:sz w:val="18"/>
        <w:szCs w:val="18"/>
        <w:lang w:val="sl-SI"/>
      </w:rPr>
      <w:fldChar w:fldCharType="begin"/>
    </w:r>
    <w:r w:rsidRPr="008852A1">
      <w:rPr>
        <w:rStyle w:val="tevilkastrani"/>
        <w:b/>
        <w:sz w:val="18"/>
        <w:szCs w:val="18"/>
        <w:lang w:val="sl-SI"/>
      </w:rPr>
      <w:instrText xml:space="preserve"> PAGE </w:instrText>
    </w:r>
    <w:r w:rsidRPr="008852A1">
      <w:rPr>
        <w:rStyle w:val="tevilkastrani"/>
        <w:b/>
        <w:sz w:val="18"/>
        <w:szCs w:val="18"/>
        <w:lang w:val="sl-SI"/>
      </w:rPr>
      <w:fldChar w:fldCharType="separate"/>
    </w:r>
    <w:r w:rsidR="00AE10B9">
      <w:rPr>
        <w:rStyle w:val="tevilkastrani"/>
        <w:b/>
        <w:noProof/>
        <w:sz w:val="18"/>
        <w:szCs w:val="18"/>
        <w:lang w:val="sl-SI"/>
      </w:rPr>
      <w:t>1</w:t>
    </w:r>
    <w:r w:rsidRPr="008852A1">
      <w:rPr>
        <w:rStyle w:val="tevilkastrani"/>
        <w:b/>
        <w:sz w:val="18"/>
        <w:szCs w:val="18"/>
        <w:lang w:val="sl-SI"/>
      </w:rPr>
      <w:fldChar w:fldCharType="end"/>
    </w:r>
    <w:r w:rsidRPr="008852A1">
      <w:rPr>
        <w:rStyle w:val="tevilkastrani"/>
        <w:sz w:val="18"/>
        <w:szCs w:val="18"/>
        <w:lang w:val="sl-SI"/>
      </w:rPr>
      <w:t>/</w:t>
    </w:r>
    <w:r w:rsidRPr="008852A1">
      <w:rPr>
        <w:rStyle w:val="tevilkastrani"/>
        <w:sz w:val="18"/>
        <w:szCs w:val="18"/>
        <w:lang w:val="sl-SI"/>
      </w:rPr>
      <w:fldChar w:fldCharType="begin"/>
    </w:r>
    <w:r w:rsidRPr="008852A1">
      <w:rPr>
        <w:rStyle w:val="tevilkastrani"/>
        <w:sz w:val="18"/>
        <w:szCs w:val="18"/>
        <w:lang w:val="sl-SI"/>
      </w:rPr>
      <w:instrText xml:space="preserve"> NUMPAGES </w:instrText>
    </w:r>
    <w:r w:rsidRPr="008852A1">
      <w:rPr>
        <w:rStyle w:val="tevilkastrani"/>
        <w:sz w:val="18"/>
        <w:szCs w:val="18"/>
        <w:lang w:val="sl-SI"/>
      </w:rPr>
      <w:fldChar w:fldCharType="separate"/>
    </w:r>
    <w:r w:rsidR="00AE10B9">
      <w:rPr>
        <w:rStyle w:val="tevilkastrani"/>
        <w:noProof/>
        <w:sz w:val="18"/>
        <w:szCs w:val="18"/>
        <w:lang w:val="sl-SI"/>
      </w:rPr>
      <w:t>5</w:t>
    </w:r>
    <w:r w:rsidRPr="008852A1">
      <w:rPr>
        <w:rStyle w:val="tevilkastrani"/>
        <w:sz w:val="18"/>
        <w:szCs w:val="18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DE" w:rsidRDefault="002626DE">
      <w:r>
        <w:separator/>
      </w:r>
    </w:p>
  </w:footnote>
  <w:footnote w:type="continuationSeparator" w:id="0">
    <w:p w:rsidR="002626DE" w:rsidRDefault="0026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3" w:rsidRDefault="00486E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E3" w:rsidRDefault="00AE10B9">
    <w:pPr>
      <w:pStyle w:val="Glava"/>
    </w:pPr>
    <w:r>
      <w:rPr>
        <w:noProof/>
        <w:lang w:val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-1148715</wp:posOffset>
          </wp:positionH>
          <wp:positionV relativeFrom="paragraph">
            <wp:posOffset>-455295</wp:posOffset>
          </wp:positionV>
          <wp:extent cx="662305" cy="10272395"/>
          <wp:effectExtent l="0" t="0" r="4445" b="0"/>
          <wp:wrapNone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1027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58" w:rsidRPr="00A13BC3" w:rsidRDefault="00AE10B9" w:rsidP="00A13BC3">
    <w:pPr>
      <w:pStyle w:val="Glava"/>
      <w:jc w:val="right"/>
      <w:rPr>
        <w:b/>
        <w:lang w:val="sl-SI"/>
      </w:rPr>
    </w:pPr>
    <w:r>
      <w:rPr>
        <w:noProof/>
        <w:lang w:val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-461645</wp:posOffset>
          </wp:positionV>
          <wp:extent cx="666750" cy="10336530"/>
          <wp:effectExtent l="0" t="0" r="0" b="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33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358" w:rsidRPr="00A13BC3">
      <w:rPr>
        <w:b/>
        <w:lang w:val="sl-SI"/>
      </w:rPr>
      <w:t>PRILOGA POGLAVJA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4CA"/>
    <w:multiLevelType w:val="multilevel"/>
    <w:tmpl w:val="CDEECDF2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00AA7"/>
    <w:multiLevelType w:val="multilevel"/>
    <w:tmpl w:val="DC3221CC"/>
    <w:lvl w:ilvl="0">
      <w:start w:val="1"/>
      <w:numFmt w:val="decimal"/>
      <w:lvlText w:val="%1"/>
      <w:lvlJc w:val="left"/>
      <w:pPr>
        <w:tabs>
          <w:tab w:val="num" w:pos="1145"/>
        </w:tabs>
        <w:ind w:left="1145" w:hanging="1145"/>
      </w:pPr>
      <w:rPr>
        <w:rFonts w:hint="default"/>
      </w:rPr>
    </w:lvl>
    <w:lvl w:ilvl="1">
      <w:start w:val="1"/>
      <w:numFmt w:val="decimal"/>
      <w:pStyle w:val="StyleHeading2TimesNewRoman"/>
      <w:lvlText w:val="%1.%2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>
    <w:nsid w:val="08A4252C"/>
    <w:multiLevelType w:val="multilevel"/>
    <w:tmpl w:val="01289C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lvlText w:val="%9. člen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abstractNum w:abstractNumId="3">
    <w:nsid w:val="0ADA6DE7"/>
    <w:multiLevelType w:val="hybridMultilevel"/>
    <w:tmpl w:val="10FE4010"/>
    <w:lvl w:ilvl="0" w:tplc="64B25D5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20F7F"/>
    <w:multiLevelType w:val="hybridMultilevel"/>
    <w:tmpl w:val="77FA0CBA"/>
    <w:lvl w:ilvl="0" w:tplc="126032A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30F01437"/>
    <w:multiLevelType w:val="multilevel"/>
    <w:tmpl w:val="2D7C70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9"/>
        </w:tabs>
        <w:ind w:left="1389" w:hanging="124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lvlText w:val="%9. člen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abstractNum w:abstractNumId="6">
    <w:nsid w:val="3BF859DA"/>
    <w:multiLevelType w:val="hybridMultilevel"/>
    <w:tmpl w:val="9D763BBC"/>
    <w:lvl w:ilvl="0" w:tplc="68724F02">
      <w:start w:val="1"/>
      <w:numFmt w:val="bullet"/>
      <w:lvlText w:val="-"/>
      <w:lvlJc w:val="left"/>
      <w:pPr>
        <w:tabs>
          <w:tab w:val="num" w:pos="776"/>
        </w:tabs>
        <w:ind w:left="776" w:hanging="425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3C7D4AD4"/>
    <w:multiLevelType w:val="hybridMultilevel"/>
    <w:tmpl w:val="CDEECDF2"/>
    <w:lvl w:ilvl="0" w:tplc="126032A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6D443D"/>
    <w:multiLevelType w:val="hybridMultilevel"/>
    <w:tmpl w:val="4C4C6196"/>
    <w:lvl w:ilvl="0" w:tplc="3A52C78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C95BA9"/>
    <w:multiLevelType w:val="multilevel"/>
    <w:tmpl w:val="D312E650"/>
    <w:lvl w:ilvl="0">
      <w:start w:val="1"/>
      <w:numFmt w:val="decimal"/>
      <w:pStyle w:val="Naslov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561"/>
        </w:tabs>
        <w:ind w:left="156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4792"/>
        </w:tabs>
        <w:ind w:left="479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lvlText w:val="%9. člen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abstractNum w:abstractNumId="10">
    <w:nsid w:val="5CBF650C"/>
    <w:multiLevelType w:val="multilevel"/>
    <w:tmpl w:val="7DF0D96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FE103EE"/>
    <w:multiLevelType w:val="hybridMultilevel"/>
    <w:tmpl w:val="01F2FE92"/>
    <w:lvl w:ilvl="0" w:tplc="BEA8BF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1FE282F"/>
    <w:multiLevelType w:val="hybridMultilevel"/>
    <w:tmpl w:val="8E8C2028"/>
    <w:lvl w:ilvl="0" w:tplc="64B25D5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68724F02">
      <w:start w:val="1"/>
      <w:numFmt w:val="bullet"/>
      <w:lvlText w:val="-"/>
      <w:lvlJc w:val="left"/>
      <w:pPr>
        <w:tabs>
          <w:tab w:val="num" w:pos="709"/>
        </w:tabs>
        <w:ind w:left="709" w:hanging="42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9B3ADA"/>
    <w:multiLevelType w:val="hybridMultilevel"/>
    <w:tmpl w:val="EF90FE2C"/>
    <w:lvl w:ilvl="0" w:tplc="39FE332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57DBF"/>
    <w:multiLevelType w:val="hybridMultilevel"/>
    <w:tmpl w:val="A1E8CCBE"/>
    <w:lvl w:ilvl="0" w:tplc="E36E701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8605A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0"/>
        <w:szCs w:val="2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505D43"/>
    <w:multiLevelType w:val="multilevel"/>
    <w:tmpl w:val="9D763BBC"/>
    <w:lvl w:ilvl="0">
      <w:start w:val="1"/>
      <w:numFmt w:val="bullet"/>
      <w:lvlText w:val="-"/>
      <w:lvlJc w:val="left"/>
      <w:pPr>
        <w:tabs>
          <w:tab w:val="num" w:pos="776"/>
        </w:tabs>
        <w:ind w:left="776" w:hanging="425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6">
    <w:nsid w:val="79B20189"/>
    <w:multiLevelType w:val="multilevel"/>
    <w:tmpl w:val="76A4E27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9"/>
        </w:tabs>
        <w:ind w:left="1389" w:hanging="124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lvlText w:val="%9. člen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12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0"/>
  </w:num>
  <w:num w:numId="17">
    <w:abstractNumId w:val="8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1"/>
  </w:num>
  <w:num w:numId="23">
    <w:abstractNumId w:val="9"/>
    <w:lvlOverride w:ilvl="0"/>
    <w:lvlOverride w:ilvl="1"/>
    <w:lvlOverride w:ilvl="2"/>
    <w:lvlOverride w:ilvl="3"/>
  </w:num>
  <w:num w:numId="24">
    <w:abstractNumId w:val="10"/>
  </w:num>
  <w:num w:numId="25">
    <w:abstractNumId w:val="2"/>
  </w:num>
  <w:num w:numId="26">
    <w:abstractNumId w:val="16"/>
  </w:num>
  <w:num w:numId="27">
    <w:abstractNumId w:val="5"/>
  </w:num>
  <w:num w:numId="28">
    <w:abstractNumId w:val="9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Fmt w:val="upp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A7"/>
    <w:rsid w:val="00001968"/>
    <w:rsid w:val="00007E2B"/>
    <w:rsid w:val="0001324E"/>
    <w:rsid w:val="0001338F"/>
    <w:rsid w:val="0002206A"/>
    <w:rsid w:val="0002762F"/>
    <w:rsid w:val="00030276"/>
    <w:rsid w:val="00030DEF"/>
    <w:rsid w:val="000321E2"/>
    <w:rsid w:val="0003409C"/>
    <w:rsid w:val="00041D6A"/>
    <w:rsid w:val="00043EDA"/>
    <w:rsid w:val="000502D2"/>
    <w:rsid w:val="00052A83"/>
    <w:rsid w:val="00055309"/>
    <w:rsid w:val="00055AED"/>
    <w:rsid w:val="00070222"/>
    <w:rsid w:val="00071903"/>
    <w:rsid w:val="0007795E"/>
    <w:rsid w:val="00082D4C"/>
    <w:rsid w:val="000915F7"/>
    <w:rsid w:val="00091FBE"/>
    <w:rsid w:val="0009761F"/>
    <w:rsid w:val="000A0507"/>
    <w:rsid w:val="000A0674"/>
    <w:rsid w:val="000A784A"/>
    <w:rsid w:val="000B33F7"/>
    <w:rsid w:val="000B35C4"/>
    <w:rsid w:val="000B55FE"/>
    <w:rsid w:val="000C0E1A"/>
    <w:rsid w:val="000C1578"/>
    <w:rsid w:val="000C7CE2"/>
    <w:rsid w:val="000D16B4"/>
    <w:rsid w:val="000D2580"/>
    <w:rsid w:val="000D2685"/>
    <w:rsid w:val="000D3608"/>
    <w:rsid w:val="000D78F3"/>
    <w:rsid w:val="000D7E58"/>
    <w:rsid w:val="000E1015"/>
    <w:rsid w:val="000E26FF"/>
    <w:rsid w:val="000E7FF0"/>
    <w:rsid w:val="000F0FFA"/>
    <w:rsid w:val="000F476D"/>
    <w:rsid w:val="0010060C"/>
    <w:rsid w:val="00102DAE"/>
    <w:rsid w:val="001044B7"/>
    <w:rsid w:val="00110FB7"/>
    <w:rsid w:val="00114BB3"/>
    <w:rsid w:val="001224FD"/>
    <w:rsid w:val="00123216"/>
    <w:rsid w:val="00124626"/>
    <w:rsid w:val="001266C2"/>
    <w:rsid w:val="00130453"/>
    <w:rsid w:val="001306DD"/>
    <w:rsid w:val="00140463"/>
    <w:rsid w:val="001407CF"/>
    <w:rsid w:val="00140D52"/>
    <w:rsid w:val="00147EF5"/>
    <w:rsid w:val="001515F8"/>
    <w:rsid w:val="001526BB"/>
    <w:rsid w:val="001563B1"/>
    <w:rsid w:val="00160ED6"/>
    <w:rsid w:val="00167538"/>
    <w:rsid w:val="00167E63"/>
    <w:rsid w:val="001706FB"/>
    <w:rsid w:val="00173D74"/>
    <w:rsid w:val="001763AD"/>
    <w:rsid w:val="0017648A"/>
    <w:rsid w:val="00177DD0"/>
    <w:rsid w:val="0018226A"/>
    <w:rsid w:val="0018403A"/>
    <w:rsid w:val="0019453B"/>
    <w:rsid w:val="00197B6C"/>
    <w:rsid w:val="001A02AB"/>
    <w:rsid w:val="001A1856"/>
    <w:rsid w:val="001A2C42"/>
    <w:rsid w:val="001A6D39"/>
    <w:rsid w:val="001B0519"/>
    <w:rsid w:val="001B066A"/>
    <w:rsid w:val="001B4E51"/>
    <w:rsid w:val="001B591D"/>
    <w:rsid w:val="001B66D3"/>
    <w:rsid w:val="001C3097"/>
    <w:rsid w:val="001C4A0C"/>
    <w:rsid w:val="001C5CA7"/>
    <w:rsid w:val="001C64AA"/>
    <w:rsid w:val="001D0EAF"/>
    <w:rsid w:val="001D27AC"/>
    <w:rsid w:val="001D3B82"/>
    <w:rsid w:val="001D4644"/>
    <w:rsid w:val="001D484C"/>
    <w:rsid w:val="001F37BE"/>
    <w:rsid w:val="001F500B"/>
    <w:rsid w:val="00204274"/>
    <w:rsid w:val="00211903"/>
    <w:rsid w:val="00216C86"/>
    <w:rsid w:val="002175E8"/>
    <w:rsid w:val="00217A09"/>
    <w:rsid w:val="00222B72"/>
    <w:rsid w:val="00223439"/>
    <w:rsid w:val="00224673"/>
    <w:rsid w:val="00225F3F"/>
    <w:rsid w:val="002268F7"/>
    <w:rsid w:val="00226A2A"/>
    <w:rsid w:val="00227395"/>
    <w:rsid w:val="002278A0"/>
    <w:rsid w:val="0023504A"/>
    <w:rsid w:val="00236496"/>
    <w:rsid w:val="00237731"/>
    <w:rsid w:val="00237D2F"/>
    <w:rsid w:val="00242003"/>
    <w:rsid w:val="00242D4B"/>
    <w:rsid w:val="002434CB"/>
    <w:rsid w:val="0025024B"/>
    <w:rsid w:val="00253F77"/>
    <w:rsid w:val="00254208"/>
    <w:rsid w:val="002626DE"/>
    <w:rsid w:val="00270BB3"/>
    <w:rsid w:val="00272E86"/>
    <w:rsid w:val="00283F0F"/>
    <w:rsid w:val="00284FD5"/>
    <w:rsid w:val="0028652E"/>
    <w:rsid w:val="0029287A"/>
    <w:rsid w:val="00294C16"/>
    <w:rsid w:val="00295E59"/>
    <w:rsid w:val="002A0841"/>
    <w:rsid w:val="002A3A08"/>
    <w:rsid w:val="002A61D1"/>
    <w:rsid w:val="002A674F"/>
    <w:rsid w:val="002A7ADB"/>
    <w:rsid w:val="002B2339"/>
    <w:rsid w:val="002B3132"/>
    <w:rsid w:val="002B3227"/>
    <w:rsid w:val="002B3B14"/>
    <w:rsid w:val="002B5858"/>
    <w:rsid w:val="002B6E73"/>
    <w:rsid w:val="002B7DF0"/>
    <w:rsid w:val="002C4C35"/>
    <w:rsid w:val="002C67E1"/>
    <w:rsid w:val="002C699F"/>
    <w:rsid w:val="002D01FA"/>
    <w:rsid w:val="002D7A06"/>
    <w:rsid w:val="002E175C"/>
    <w:rsid w:val="002E17FE"/>
    <w:rsid w:val="002E2756"/>
    <w:rsid w:val="002E3695"/>
    <w:rsid w:val="002E4382"/>
    <w:rsid w:val="002E564E"/>
    <w:rsid w:val="002F6DCE"/>
    <w:rsid w:val="003029EE"/>
    <w:rsid w:val="0030451F"/>
    <w:rsid w:val="00304C9F"/>
    <w:rsid w:val="0031310F"/>
    <w:rsid w:val="00313D39"/>
    <w:rsid w:val="0031411C"/>
    <w:rsid w:val="0032123A"/>
    <w:rsid w:val="0032437E"/>
    <w:rsid w:val="00326B60"/>
    <w:rsid w:val="0034272F"/>
    <w:rsid w:val="00342EEA"/>
    <w:rsid w:val="0034554A"/>
    <w:rsid w:val="00346E38"/>
    <w:rsid w:val="00355102"/>
    <w:rsid w:val="00355AD3"/>
    <w:rsid w:val="00356542"/>
    <w:rsid w:val="0036288B"/>
    <w:rsid w:val="00364CDC"/>
    <w:rsid w:val="00373D50"/>
    <w:rsid w:val="00374238"/>
    <w:rsid w:val="003833F3"/>
    <w:rsid w:val="00383508"/>
    <w:rsid w:val="003859D5"/>
    <w:rsid w:val="003929F0"/>
    <w:rsid w:val="00396C94"/>
    <w:rsid w:val="003A33BB"/>
    <w:rsid w:val="003A5ADC"/>
    <w:rsid w:val="003A65A7"/>
    <w:rsid w:val="003A7050"/>
    <w:rsid w:val="003B31DD"/>
    <w:rsid w:val="003C5902"/>
    <w:rsid w:val="003C5BAB"/>
    <w:rsid w:val="003E4B87"/>
    <w:rsid w:val="003E6A24"/>
    <w:rsid w:val="003F34A9"/>
    <w:rsid w:val="003F52D5"/>
    <w:rsid w:val="00400326"/>
    <w:rsid w:val="00404DB5"/>
    <w:rsid w:val="00407463"/>
    <w:rsid w:val="00411642"/>
    <w:rsid w:val="004136B4"/>
    <w:rsid w:val="0041620A"/>
    <w:rsid w:val="00417825"/>
    <w:rsid w:val="0043282E"/>
    <w:rsid w:val="00436116"/>
    <w:rsid w:val="004364B4"/>
    <w:rsid w:val="0044149F"/>
    <w:rsid w:val="00442467"/>
    <w:rsid w:val="00443791"/>
    <w:rsid w:val="00445473"/>
    <w:rsid w:val="00451FB5"/>
    <w:rsid w:val="00460D13"/>
    <w:rsid w:val="00462482"/>
    <w:rsid w:val="00464AF1"/>
    <w:rsid w:val="00473D9B"/>
    <w:rsid w:val="00476B65"/>
    <w:rsid w:val="00485060"/>
    <w:rsid w:val="00486EE3"/>
    <w:rsid w:val="00494824"/>
    <w:rsid w:val="00494E6D"/>
    <w:rsid w:val="00494EF9"/>
    <w:rsid w:val="004A14EE"/>
    <w:rsid w:val="004A5C52"/>
    <w:rsid w:val="004B0630"/>
    <w:rsid w:val="004B703B"/>
    <w:rsid w:val="004C43BF"/>
    <w:rsid w:val="004D0349"/>
    <w:rsid w:val="004D61F5"/>
    <w:rsid w:val="004D632F"/>
    <w:rsid w:val="004D7587"/>
    <w:rsid w:val="004D773C"/>
    <w:rsid w:val="004F17C7"/>
    <w:rsid w:val="004F19C9"/>
    <w:rsid w:val="004F569F"/>
    <w:rsid w:val="00501DF0"/>
    <w:rsid w:val="005033AF"/>
    <w:rsid w:val="0050497B"/>
    <w:rsid w:val="00504CAF"/>
    <w:rsid w:val="0050598D"/>
    <w:rsid w:val="00513417"/>
    <w:rsid w:val="00521C9A"/>
    <w:rsid w:val="005242C5"/>
    <w:rsid w:val="0052478A"/>
    <w:rsid w:val="00524DA8"/>
    <w:rsid w:val="00525B0B"/>
    <w:rsid w:val="00531587"/>
    <w:rsid w:val="00531B79"/>
    <w:rsid w:val="00531C42"/>
    <w:rsid w:val="005335F5"/>
    <w:rsid w:val="005435D9"/>
    <w:rsid w:val="00543D00"/>
    <w:rsid w:val="00546D5A"/>
    <w:rsid w:val="005503A9"/>
    <w:rsid w:val="00556341"/>
    <w:rsid w:val="005612BE"/>
    <w:rsid w:val="00561B5B"/>
    <w:rsid w:val="005624C5"/>
    <w:rsid w:val="00565FE2"/>
    <w:rsid w:val="005810C9"/>
    <w:rsid w:val="00582CA8"/>
    <w:rsid w:val="00583BC1"/>
    <w:rsid w:val="00592DC1"/>
    <w:rsid w:val="005A355F"/>
    <w:rsid w:val="005B4914"/>
    <w:rsid w:val="005B63F5"/>
    <w:rsid w:val="005B6804"/>
    <w:rsid w:val="005D64EF"/>
    <w:rsid w:val="005D6E28"/>
    <w:rsid w:val="005E2C46"/>
    <w:rsid w:val="005E4A23"/>
    <w:rsid w:val="005E6D4B"/>
    <w:rsid w:val="005F0B8B"/>
    <w:rsid w:val="005F4F14"/>
    <w:rsid w:val="005F7C48"/>
    <w:rsid w:val="006009CB"/>
    <w:rsid w:val="0060193B"/>
    <w:rsid w:val="00602F77"/>
    <w:rsid w:val="006031D5"/>
    <w:rsid w:val="006039E3"/>
    <w:rsid w:val="00604242"/>
    <w:rsid w:val="00612408"/>
    <w:rsid w:val="0061315F"/>
    <w:rsid w:val="00613DFE"/>
    <w:rsid w:val="006142DC"/>
    <w:rsid w:val="00615E48"/>
    <w:rsid w:val="00616ACB"/>
    <w:rsid w:val="00617A74"/>
    <w:rsid w:val="00623869"/>
    <w:rsid w:val="006254D3"/>
    <w:rsid w:val="00625B13"/>
    <w:rsid w:val="00633A7C"/>
    <w:rsid w:val="00637BA5"/>
    <w:rsid w:val="006509D2"/>
    <w:rsid w:val="00654FBF"/>
    <w:rsid w:val="0066049A"/>
    <w:rsid w:val="00662C5D"/>
    <w:rsid w:val="006641CC"/>
    <w:rsid w:val="006764A4"/>
    <w:rsid w:val="00685B93"/>
    <w:rsid w:val="00686C83"/>
    <w:rsid w:val="0069575E"/>
    <w:rsid w:val="00697D79"/>
    <w:rsid w:val="006A636E"/>
    <w:rsid w:val="006C010F"/>
    <w:rsid w:val="006C5E8E"/>
    <w:rsid w:val="006D1801"/>
    <w:rsid w:val="006D1A9E"/>
    <w:rsid w:val="006E0051"/>
    <w:rsid w:val="006F07E8"/>
    <w:rsid w:val="006F107A"/>
    <w:rsid w:val="006F2F3A"/>
    <w:rsid w:val="00701B2A"/>
    <w:rsid w:val="00704358"/>
    <w:rsid w:val="007105C3"/>
    <w:rsid w:val="00711455"/>
    <w:rsid w:val="00711E18"/>
    <w:rsid w:val="007164C3"/>
    <w:rsid w:val="00716981"/>
    <w:rsid w:val="00720E1A"/>
    <w:rsid w:val="00734F16"/>
    <w:rsid w:val="00737916"/>
    <w:rsid w:val="007465DB"/>
    <w:rsid w:val="007517D6"/>
    <w:rsid w:val="00755C53"/>
    <w:rsid w:val="00763420"/>
    <w:rsid w:val="00772DA6"/>
    <w:rsid w:val="007826C0"/>
    <w:rsid w:val="00783F58"/>
    <w:rsid w:val="00783F74"/>
    <w:rsid w:val="007870F2"/>
    <w:rsid w:val="00790BD0"/>
    <w:rsid w:val="00792099"/>
    <w:rsid w:val="007A5E0B"/>
    <w:rsid w:val="007B0FF5"/>
    <w:rsid w:val="007B1BCD"/>
    <w:rsid w:val="007B2227"/>
    <w:rsid w:val="007B3843"/>
    <w:rsid w:val="007C3113"/>
    <w:rsid w:val="007C3FA3"/>
    <w:rsid w:val="007C536A"/>
    <w:rsid w:val="007F30E4"/>
    <w:rsid w:val="00816543"/>
    <w:rsid w:val="00827293"/>
    <w:rsid w:val="00834AD6"/>
    <w:rsid w:val="0083586E"/>
    <w:rsid w:val="008371A7"/>
    <w:rsid w:val="008411C1"/>
    <w:rsid w:val="0084527E"/>
    <w:rsid w:val="00845FA9"/>
    <w:rsid w:val="00853D78"/>
    <w:rsid w:val="008577D7"/>
    <w:rsid w:val="00860AF4"/>
    <w:rsid w:val="00865232"/>
    <w:rsid w:val="00872825"/>
    <w:rsid w:val="00873985"/>
    <w:rsid w:val="008758B1"/>
    <w:rsid w:val="00877A30"/>
    <w:rsid w:val="008814EC"/>
    <w:rsid w:val="008852A1"/>
    <w:rsid w:val="00890E3B"/>
    <w:rsid w:val="008920DE"/>
    <w:rsid w:val="0089239F"/>
    <w:rsid w:val="008A5C21"/>
    <w:rsid w:val="008A63F2"/>
    <w:rsid w:val="008A65EF"/>
    <w:rsid w:val="008A68D1"/>
    <w:rsid w:val="008B1B66"/>
    <w:rsid w:val="008B242A"/>
    <w:rsid w:val="008C7F01"/>
    <w:rsid w:val="008D3727"/>
    <w:rsid w:val="008D48CE"/>
    <w:rsid w:val="008D6191"/>
    <w:rsid w:val="008D6BB9"/>
    <w:rsid w:val="008E590F"/>
    <w:rsid w:val="008E617B"/>
    <w:rsid w:val="008E6854"/>
    <w:rsid w:val="008E6B72"/>
    <w:rsid w:val="008F2740"/>
    <w:rsid w:val="008F2D19"/>
    <w:rsid w:val="008F457E"/>
    <w:rsid w:val="008F5AC7"/>
    <w:rsid w:val="008F6357"/>
    <w:rsid w:val="00901B67"/>
    <w:rsid w:val="009037D9"/>
    <w:rsid w:val="009047AA"/>
    <w:rsid w:val="00905CA8"/>
    <w:rsid w:val="00905E80"/>
    <w:rsid w:val="00910FD3"/>
    <w:rsid w:val="009137D0"/>
    <w:rsid w:val="00916284"/>
    <w:rsid w:val="00926C9F"/>
    <w:rsid w:val="00933B7F"/>
    <w:rsid w:val="00934337"/>
    <w:rsid w:val="009343C1"/>
    <w:rsid w:val="00934C78"/>
    <w:rsid w:val="00935575"/>
    <w:rsid w:val="0093743D"/>
    <w:rsid w:val="00937719"/>
    <w:rsid w:val="00944ED4"/>
    <w:rsid w:val="00946807"/>
    <w:rsid w:val="00951421"/>
    <w:rsid w:val="009551E7"/>
    <w:rsid w:val="0095624E"/>
    <w:rsid w:val="00961FB5"/>
    <w:rsid w:val="009626E3"/>
    <w:rsid w:val="009644BB"/>
    <w:rsid w:val="0097180F"/>
    <w:rsid w:val="00973ED2"/>
    <w:rsid w:val="0097457A"/>
    <w:rsid w:val="00983505"/>
    <w:rsid w:val="00984A2C"/>
    <w:rsid w:val="00985636"/>
    <w:rsid w:val="00990B6C"/>
    <w:rsid w:val="00994B9F"/>
    <w:rsid w:val="009969EF"/>
    <w:rsid w:val="009A1704"/>
    <w:rsid w:val="009A2B81"/>
    <w:rsid w:val="009C54C5"/>
    <w:rsid w:val="009C70A6"/>
    <w:rsid w:val="009D38BD"/>
    <w:rsid w:val="009D3F94"/>
    <w:rsid w:val="009D4908"/>
    <w:rsid w:val="009E1390"/>
    <w:rsid w:val="009E3270"/>
    <w:rsid w:val="009F3A18"/>
    <w:rsid w:val="009F5C92"/>
    <w:rsid w:val="009F69BE"/>
    <w:rsid w:val="00A05C96"/>
    <w:rsid w:val="00A06048"/>
    <w:rsid w:val="00A0732E"/>
    <w:rsid w:val="00A11CA8"/>
    <w:rsid w:val="00A1284C"/>
    <w:rsid w:val="00A13BC3"/>
    <w:rsid w:val="00A15C38"/>
    <w:rsid w:val="00A169FB"/>
    <w:rsid w:val="00A16C11"/>
    <w:rsid w:val="00A21142"/>
    <w:rsid w:val="00A219C5"/>
    <w:rsid w:val="00A23F47"/>
    <w:rsid w:val="00A27B43"/>
    <w:rsid w:val="00A3113E"/>
    <w:rsid w:val="00A3555F"/>
    <w:rsid w:val="00A37D3D"/>
    <w:rsid w:val="00A4025D"/>
    <w:rsid w:val="00A5566E"/>
    <w:rsid w:val="00A60197"/>
    <w:rsid w:val="00A73DED"/>
    <w:rsid w:val="00A8134C"/>
    <w:rsid w:val="00A909EE"/>
    <w:rsid w:val="00A90A9E"/>
    <w:rsid w:val="00A93512"/>
    <w:rsid w:val="00A956E6"/>
    <w:rsid w:val="00AA453F"/>
    <w:rsid w:val="00AB75E1"/>
    <w:rsid w:val="00AD0A27"/>
    <w:rsid w:val="00AE10B9"/>
    <w:rsid w:val="00AE33DE"/>
    <w:rsid w:val="00AE6FCB"/>
    <w:rsid w:val="00B02878"/>
    <w:rsid w:val="00B03FAC"/>
    <w:rsid w:val="00B041BD"/>
    <w:rsid w:val="00B12209"/>
    <w:rsid w:val="00B170E5"/>
    <w:rsid w:val="00B24734"/>
    <w:rsid w:val="00B25500"/>
    <w:rsid w:val="00B45FF5"/>
    <w:rsid w:val="00B577A2"/>
    <w:rsid w:val="00B639B8"/>
    <w:rsid w:val="00B73166"/>
    <w:rsid w:val="00B7462E"/>
    <w:rsid w:val="00B90FF3"/>
    <w:rsid w:val="00B94545"/>
    <w:rsid w:val="00BA0CCA"/>
    <w:rsid w:val="00BA2360"/>
    <w:rsid w:val="00BB163E"/>
    <w:rsid w:val="00BB3391"/>
    <w:rsid w:val="00BB7CB7"/>
    <w:rsid w:val="00BC396B"/>
    <w:rsid w:val="00BC7523"/>
    <w:rsid w:val="00BC7DB7"/>
    <w:rsid w:val="00BD027D"/>
    <w:rsid w:val="00BD1450"/>
    <w:rsid w:val="00BD483C"/>
    <w:rsid w:val="00BD687D"/>
    <w:rsid w:val="00BD7AF2"/>
    <w:rsid w:val="00BE0999"/>
    <w:rsid w:val="00BE5C44"/>
    <w:rsid w:val="00BF1025"/>
    <w:rsid w:val="00BF24F8"/>
    <w:rsid w:val="00BF25E4"/>
    <w:rsid w:val="00BF5533"/>
    <w:rsid w:val="00BF5C11"/>
    <w:rsid w:val="00C00132"/>
    <w:rsid w:val="00C001FA"/>
    <w:rsid w:val="00C01B2F"/>
    <w:rsid w:val="00C02009"/>
    <w:rsid w:val="00C024B3"/>
    <w:rsid w:val="00C07BBB"/>
    <w:rsid w:val="00C07C38"/>
    <w:rsid w:val="00C214EF"/>
    <w:rsid w:val="00C267F1"/>
    <w:rsid w:val="00C3166D"/>
    <w:rsid w:val="00C36783"/>
    <w:rsid w:val="00C40EAC"/>
    <w:rsid w:val="00C50EC3"/>
    <w:rsid w:val="00C51947"/>
    <w:rsid w:val="00C5335A"/>
    <w:rsid w:val="00C538FA"/>
    <w:rsid w:val="00C54629"/>
    <w:rsid w:val="00C547BA"/>
    <w:rsid w:val="00C54FD1"/>
    <w:rsid w:val="00C60FFB"/>
    <w:rsid w:val="00C6546A"/>
    <w:rsid w:val="00C6712B"/>
    <w:rsid w:val="00C75263"/>
    <w:rsid w:val="00C75B78"/>
    <w:rsid w:val="00C76467"/>
    <w:rsid w:val="00C76D7B"/>
    <w:rsid w:val="00C8475E"/>
    <w:rsid w:val="00C847D2"/>
    <w:rsid w:val="00C84A8C"/>
    <w:rsid w:val="00C919FA"/>
    <w:rsid w:val="00CA267B"/>
    <w:rsid w:val="00CA3EC2"/>
    <w:rsid w:val="00CA5EE6"/>
    <w:rsid w:val="00CA70F2"/>
    <w:rsid w:val="00CB10A3"/>
    <w:rsid w:val="00CC2A60"/>
    <w:rsid w:val="00CC49C0"/>
    <w:rsid w:val="00CC7883"/>
    <w:rsid w:val="00CD08A1"/>
    <w:rsid w:val="00CD0D38"/>
    <w:rsid w:val="00CD3605"/>
    <w:rsid w:val="00CD6596"/>
    <w:rsid w:val="00CD65DA"/>
    <w:rsid w:val="00CD6E93"/>
    <w:rsid w:val="00CE10CF"/>
    <w:rsid w:val="00CE184C"/>
    <w:rsid w:val="00CF2309"/>
    <w:rsid w:val="00CF6210"/>
    <w:rsid w:val="00D0018C"/>
    <w:rsid w:val="00D026F9"/>
    <w:rsid w:val="00D10938"/>
    <w:rsid w:val="00D10EBF"/>
    <w:rsid w:val="00D13394"/>
    <w:rsid w:val="00D13CFF"/>
    <w:rsid w:val="00D15A91"/>
    <w:rsid w:val="00D208F2"/>
    <w:rsid w:val="00D219AF"/>
    <w:rsid w:val="00D221F3"/>
    <w:rsid w:val="00D2270E"/>
    <w:rsid w:val="00D30214"/>
    <w:rsid w:val="00D30383"/>
    <w:rsid w:val="00D30D76"/>
    <w:rsid w:val="00D30E1B"/>
    <w:rsid w:val="00D318A6"/>
    <w:rsid w:val="00D3378F"/>
    <w:rsid w:val="00D35934"/>
    <w:rsid w:val="00D37712"/>
    <w:rsid w:val="00D418DC"/>
    <w:rsid w:val="00D45379"/>
    <w:rsid w:val="00D501BE"/>
    <w:rsid w:val="00D502FE"/>
    <w:rsid w:val="00D52EB3"/>
    <w:rsid w:val="00D70573"/>
    <w:rsid w:val="00D73CC8"/>
    <w:rsid w:val="00D85361"/>
    <w:rsid w:val="00D8632C"/>
    <w:rsid w:val="00D91B1E"/>
    <w:rsid w:val="00D93411"/>
    <w:rsid w:val="00D977EB"/>
    <w:rsid w:val="00DA1BF1"/>
    <w:rsid w:val="00DA48EA"/>
    <w:rsid w:val="00DA54E2"/>
    <w:rsid w:val="00DB422D"/>
    <w:rsid w:val="00DC01A6"/>
    <w:rsid w:val="00DC425B"/>
    <w:rsid w:val="00DC46E2"/>
    <w:rsid w:val="00DC5AA0"/>
    <w:rsid w:val="00DC6230"/>
    <w:rsid w:val="00DD1338"/>
    <w:rsid w:val="00DD36C2"/>
    <w:rsid w:val="00DD7D49"/>
    <w:rsid w:val="00DD7F07"/>
    <w:rsid w:val="00DE3ECB"/>
    <w:rsid w:val="00DE5FA6"/>
    <w:rsid w:val="00DE65BD"/>
    <w:rsid w:val="00DF2A09"/>
    <w:rsid w:val="00DF2B79"/>
    <w:rsid w:val="00DF2C72"/>
    <w:rsid w:val="00DF6392"/>
    <w:rsid w:val="00E0071C"/>
    <w:rsid w:val="00E02836"/>
    <w:rsid w:val="00E0580F"/>
    <w:rsid w:val="00E1229F"/>
    <w:rsid w:val="00E12940"/>
    <w:rsid w:val="00E20EF0"/>
    <w:rsid w:val="00E229C7"/>
    <w:rsid w:val="00E241D6"/>
    <w:rsid w:val="00E2601E"/>
    <w:rsid w:val="00E26EE2"/>
    <w:rsid w:val="00E31542"/>
    <w:rsid w:val="00E33B6D"/>
    <w:rsid w:val="00E35087"/>
    <w:rsid w:val="00E35FAF"/>
    <w:rsid w:val="00E40150"/>
    <w:rsid w:val="00E43B87"/>
    <w:rsid w:val="00E44C5B"/>
    <w:rsid w:val="00E53F37"/>
    <w:rsid w:val="00E55625"/>
    <w:rsid w:val="00E56DFE"/>
    <w:rsid w:val="00E6460A"/>
    <w:rsid w:val="00E64D11"/>
    <w:rsid w:val="00E6737E"/>
    <w:rsid w:val="00E71A52"/>
    <w:rsid w:val="00E73F55"/>
    <w:rsid w:val="00E76AC3"/>
    <w:rsid w:val="00E82033"/>
    <w:rsid w:val="00E821E1"/>
    <w:rsid w:val="00E903F2"/>
    <w:rsid w:val="00E917F4"/>
    <w:rsid w:val="00E94A06"/>
    <w:rsid w:val="00E97AB2"/>
    <w:rsid w:val="00EA0D67"/>
    <w:rsid w:val="00EA3741"/>
    <w:rsid w:val="00EB5169"/>
    <w:rsid w:val="00EB5E62"/>
    <w:rsid w:val="00EB7CEB"/>
    <w:rsid w:val="00EC0BD7"/>
    <w:rsid w:val="00EC0EBD"/>
    <w:rsid w:val="00EC6FEB"/>
    <w:rsid w:val="00EC7598"/>
    <w:rsid w:val="00ED3D08"/>
    <w:rsid w:val="00EE3422"/>
    <w:rsid w:val="00EE3FD7"/>
    <w:rsid w:val="00EF1317"/>
    <w:rsid w:val="00EF283B"/>
    <w:rsid w:val="00F0565C"/>
    <w:rsid w:val="00F062F8"/>
    <w:rsid w:val="00F07A0F"/>
    <w:rsid w:val="00F10733"/>
    <w:rsid w:val="00F11452"/>
    <w:rsid w:val="00F1245C"/>
    <w:rsid w:val="00F13017"/>
    <w:rsid w:val="00F13DB2"/>
    <w:rsid w:val="00F14759"/>
    <w:rsid w:val="00F1478E"/>
    <w:rsid w:val="00F14963"/>
    <w:rsid w:val="00F1569F"/>
    <w:rsid w:val="00F250E7"/>
    <w:rsid w:val="00F264B6"/>
    <w:rsid w:val="00F307F0"/>
    <w:rsid w:val="00F34B31"/>
    <w:rsid w:val="00F37F02"/>
    <w:rsid w:val="00F40BE4"/>
    <w:rsid w:val="00F4198E"/>
    <w:rsid w:val="00F46C91"/>
    <w:rsid w:val="00F4772F"/>
    <w:rsid w:val="00F47C61"/>
    <w:rsid w:val="00F50607"/>
    <w:rsid w:val="00F5464D"/>
    <w:rsid w:val="00F61ADF"/>
    <w:rsid w:val="00F65323"/>
    <w:rsid w:val="00F703BE"/>
    <w:rsid w:val="00F757A8"/>
    <w:rsid w:val="00F75977"/>
    <w:rsid w:val="00F77AD8"/>
    <w:rsid w:val="00F77BEC"/>
    <w:rsid w:val="00F80C5E"/>
    <w:rsid w:val="00F82AE8"/>
    <w:rsid w:val="00F83AC2"/>
    <w:rsid w:val="00F8472C"/>
    <w:rsid w:val="00F9278E"/>
    <w:rsid w:val="00F94A86"/>
    <w:rsid w:val="00FA2B51"/>
    <w:rsid w:val="00FA602C"/>
    <w:rsid w:val="00FB29CD"/>
    <w:rsid w:val="00FC084E"/>
    <w:rsid w:val="00FC3304"/>
    <w:rsid w:val="00FC54E5"/>
    <w:rsid w:val="00FC5758"/>
    <w:rsid w:val="00FD6361"/>
    <w:rsid w:val="00FD7B0D"/>
    <w:rsid w:val="00FE1CD2"/>
    <w:rsid w:val="00FE37F7"/>
    <w:rsid w:val="00FE4134"/>
    <w:rsid w:val="00FF39EC"/>
    <w:rsid w:val="00FF3DBC"/>
    <w:rsid w:val="00FF4FD7"/>
    <w:rsid w:val="00FF6A8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61B5B"/>
    <w:pPr>
      <w:jc w:val="both"/>
    </w:pPr>
    <w:rPr>
      <w:rFonts w:ascii="Arial" w:hAnsi="Arial"/>
      <w:sz w:val="22"/>
      <w:szCs w:val="22"/>
      <w:lang w:val="en-AU"/>
    </w:rPr>
  </w:style>
  <w:style w:type="paragraph" w:styleId="Naslov1">
    <w:name w:val="heading 1"/>
    <w:basedOn w:val="Navaden"/>
    <w:next w:val="Navaden"/>
    <w:qFormat/>
    <w:rsid w:val="0036288B"/>
    <w:pPr>
      <w:keepNext/>
      <w:numPr>
        <w:numId w:val="2"/>
      </w:numPr>
      <w:spacing w:before="24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Naslov2">
    <w:name w:val="heading 2"/>
    <w:basedOn w:val="Navaden"/>
    <w:next w:val="Navaden"/>
    <w:qFormat/>
    <w:rsid w:val="0036288B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 w:val="24"/>
      <w:szCs w:val="24"/>
    </w:rPr>
  </w:style>
  <w:style w:type="paragraph" w:styleId="Naslov3">
    <w:name w:val="heading 3"/>
    <w:basedOn w:val="Navaden"/>
    <w:next w:val="Navaden"/>
    <w:autoRedefine/>
    <w:qFormat/>
    <w:rsid w:val="00DF2B79"/>
    <w:pPr>
      <w:keepNext/>
      <w:numPr>
        <w:ilvl w:val="2"/>
        <w:numId w:val="2"/>
      </w:numPr>
      <w:tabs>
        <w:tab w:val="clear" w:pos="1561"/>
        <w:tab w:val="num" w:pos="851"/>
      </w:tabs>
      <w:spacing w:before="240" w:after="120"/>
      <w:ind w:left="851"/>
      <w:outlineLvl w:val="2"/>
    </w:pPr>
    <w:rPr>
      <w:rFonts w:cs="Arial"/>
      <w:b/>
      <w:bCs/>
      <w:sz w:val="24"/>
      <w:szCs w:val="24"/>
      <w:lang w:val="sl-SI"/>
    </w:rPr>
  </w:style>
  <w:style w:type="paragraph" w:styleId="Naslov4">
    <w:name w:val="heading 4"/>
    <w:basedOn w:val="Navaden"/>
    <w:next w:val="Navaden"/>
    <w:qFormat/>
    <w:rsid w:val="0036288B"/>
    <w:pPr>
      <w:keepNext/>
      <w:numPr>
        <w:ilvl w:val="3"/>
        <w:numId w:val="2"/>
      </w:numPr>
      <w:spacing w:before="240" w:after="120"/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link w:val="Naslov5Znak1"/>
    <w:qFormat/>
    <w:rsid w:val="00711455"/>
    <w:pPr>
      <w:numPr>
        <w:ilvl w:val="4"/>
        <w:numId w:val="2"/>
      </w:numPr>
      <w:tabs>
        <w:tab w:val="clear" w:pos="4792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Cs w:val="26"/>
    </w:rPr>
  </w:style>
  <w:style w:type="paragraph" w:styleId="Naslov6">
    <w:name w:val="heading 6"/>
    <w:basedOn w:val="Navaden"/>
    <w:next w:val="Navaden"/>
    <w:qFormat/>
    <w:rsid w:val="0036288B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6142DC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6142DC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qFormat/>
    <w:rsid w:val="006142D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EC75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759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C7598"/>
  </w:style>
  <w:style w:type="table" w:styleId="Tabelamrea">
    <w:name w:val="Table Grid"/>
    <w:basedOn w:val="Navadnatabela"/>
    <w:rsid w:val="00C5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DF2A09"/>
    <w:rPr>
      <w:sz w:val="18"/>
      <w:szCs w:val="18"/>
    </w:rPr>
  </w:style>
  <w:style w:type="character" w:styleId="Sprotnaopomba-sklic">
    <w:name w:val="footnote reference"/>
    <w:semiHidden/>
    <w:rsid w:val="003833F3"/>
    <w:rPr>
      <w:vertAlign w:val="superscript"/>
    </w:rPr>
  </w:style>
  <w:style w:type="paragraph" w:customStyle="1" w:styleId="Style1">
    <w:name w:val="Style1"/>
    <w:basedOn w:val="Navaden"/>
    <w:rsid w:val="00C919FA"/>
  </w:style>
  <w:style w:type="paragraph" w:styleId="Besedilooblaka">
    <w:name w:val="Balloon Text"/>
    <w:basedOn w:val="Navaden"/>
    <w:semiHidden/>
    <w:rsid w:val="0017648A"/>
    <w:rPr>
      <w:rFonts w:ascii="Tahoma" w:hAnsi="Tahoma" w:cs="Tahoma"/>
      <w:sz w:val="16"/>
      <w:szCs w:val="16"/>
    </w:rPr>
  </w:style>
  <w:style w:type="paragraph" w:customStyle="1" w:styleId="StyleHeading2TimesNewRoman">
    <w:name w:val="Style Heading 2 + Times New Roman"/>
    <w:basedOn w:val="Navaden"/>
    <w:rsid w:val="006142DC"/>
    <w:pPr>
      <w:numPr>
        <w:ilvl w:val="1"/>
        <w:numId w:val="3"/>
      </w:numPr>
    </w:pPr>
  </w:style>
  <w:style w:type="character" w:customStyle="1" w:styleId="Naslov5Znak">
    <w:name w:val="Naslov 5 Znak"/>
    <w:link w:val="Naslov5"/>
    <w:rsid w:val="00030276"/>
    <w:rPr>
      <w:rFonts w:ascii="Arial" w:hAnsi="Arial"/>
      <w:b/>
      <w:bCs/>
      <w:iCs/>
      <w:sz w:val="22"/>
      <w:szCs w:val="22"/>
      <w:lang w:val="en-AU"/>
    </w:rPr>
  </w:style>
  <w:style w:type="character" w:customStyle="1" w:styleId="Naslov5Znak1">
    <w:name w:val="Naslov 5 Znak1"/>
    <w:link w:val="Naslov5"/>
    <w:rsid w:val="00711455"/>
    <w:rPr>
      <w:rFonts w:ascii="Calibri" w:eastAsia="Times New Roman" w:hAnsi="Calibri" w:cs="Times New Roman"/>
      <w:b/>
      <w:bCs/>
      <w:i/>
      <w:iCs/>
      <w:sz w:val="22"/>
      <w:szCs w:val="26"/>
      <w:lang w:val="en-AU"/>
    </w:rPr>
  </w:style>
  <w:style w:type="character" w:styleId="Hiperpovezava">
    <w:name w:val="Hyperlink"/>
    <w:uiPriority w:val="99"/>
    <w:unhideWhenUsed/>
    <w:rsid w:val="00B24734"/>
    <w:rPr>
      <w:color w:val="0000FF"/>
      <w:u w:val="single"/>
    </w:rPr>
  </w:style>
  <w:style w:type="character" w:styleId="SledenaHiperpovezava">
    <w:name w:val="FollowedHyperlink"/>
    <w:uiPriority w:val="99"/>
    <w:unhideWhenUsed/>
    <w:rsid w:val="00B24734"/>
    <w:rPr>
      <w:color w:val="800080"/>
      <w:u w:val="single"/>
    </w:rPr>
  </w:style>
  <w:style w:type="paragraph" w:customStyle="1" w:styleId="font5">
    <w:name w:val="font5"/>
    <w:basedOn w:val="Navaden"/>
    <w:rsid w:val="00B24734"/>
    <w:pPr>
      <w:spacing w:before="100" w:beforeAutospacing="1" w:after="100" w:afterAutospacing="1"/>
      <w:jc w:val="left"/>
    </w:pPr>
    <w:rPr>
      <w:rFonts w:cs="Arial"/>
      <w:lang w:val="sl-SI"/>
    </w:rPr>
  </w:style>
  <w:style w:type="paragraph" w:customStyle="1" w:styleId="font6">
    <w:name w:val="font6"/>
    <w:basedOn w:val="Navaden"/>
    <w:rsid w:val="00B24734"/>
    <w:pPr>
      <w:spacing w:before="100" w:beforeAutospacing="1" w:after="100" w:afterAutospacing="1"/>
      <w:jc w:val="left"/>
    </w:pPr>
    <w:rPr>
      <w:rFonts w:cs="Arial"/>
      <w:b/>
      <w:bCs/>
      <w:lang w:val="sl-SI"/>
    </w:rPr>
  </w:style>
  <w:style w:type="paragraph" w:customStyle="1" w:styleId="font7">
    <w:name w:val="font7"/>
    <w:basedOn w:val="Navaden"/>
    <w:rsid w:val="00B24734"/>
    <w:pPr>
      <w:spacing w:before="100" w:beforeAutospacing="1" w:after="100" w:afterAutospacing="1"/>
      <w:jc w:val="left"/>
    </w:pPr>
    <w:rPr>
      <w:rFonts w:cs="Arial"/>
      <w:lang w:val="sl-SI"/>
    </w:rPr>
  </w:style>
  <w:style w:type="paragraph" w:customStyle="1" w:styleId="xl65">
    <w:name w:val="xl65"/>
    <w:basedOn w:val="Navaden"/>
    <w:rsid w:val="00B2473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66">
    <w:name w:val="xl66"/>
    <w:basedOn w:val="Navaden"/>
    <w:rsid w:val="00B24734"/>
    <w:pPr>
      <w:spacing w:before="100" w:beforeAutospacing="1" w:after="100" w:afterAutospacing="1"/>
      <w:jc w:val="left"/>
    </w:pPr>
    <w:rPr>
      <w:rFonts w:ascii="Times New Roman" w:hAnsi="Times New Roman"/>
      <w:lang w:val="sl-SI"/>
    </w:rPr>
  </w:style>
  <w:style w:type="paragraph" w:customStyle="1" w:styleId="xl67">
    <w:name w:val="xl67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68">
    <w:name w:val="xl68"/>
    <w:basedOn w:val="Navaden"/>
    <w:rsid w:val="00B2473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69">
    <w:name w:val="xl69"/>
    <w:basedOn w:val="Navaden"/>
    <w:rsid w:val="00B24734"/>
    <w:pP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70">
    <w:name w:val="xl70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71">
    <w:name w:val="xl71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72">
    <w:name w:val="xl72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73">
    <w:name w:val="xl73"/>
    <w:basedOn w:val="Navaden"/>
    <w:rsid w:val="00B247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74">
    <w:name w:val="xl74"/>
    <w:basedOn w:val="Navaden"/>
    <w:rsid w:val="00B24734"/>
    <w:pP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75">
    <w:name w:val="xl75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76">
    <w:name w:val="xl76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77">
    <w:name w:val="xl77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78">
    <w:name w:val="xl78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79">
    <w:name w:val="xl79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80">
    <w:name w:val="xl80"/>
    <w:basedOn w:val="Navaden"/>
    <w:rsid w:val="00B24734"/>
    <w:pP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1">
    <w:name w:val="xl81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82">
    <w:name w:val="xl82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83">
    <w:name w:val="xl83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4">
    <w:name w:val="xl84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85">
    <w:name w:val="xl85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86">
    <w:name w:val="xl86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87">
    <w:name w:val="xl87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8">
    <w:name w:val="xl88"/>
    <w:basedOn w:val="Navaden"/>
    <w:rsid w:val="00B247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9">
    <w:name w:val="xl89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90">
    <w:name w:val="xl90"/>
    <w:basedOn w:val="Navaden"/>
    <w:rsid w:val="00B24734"/>
    <w:pP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91">
    <w:name w:val="xl91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92">
    <w:name w:val="xl92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lang w:val="sl-SI"/>
    </w:rPr>
  </w:style>
  <w:style w:type="paragraph" w:customStyle="1" w:styleId="xl93">
    <w:name w:val="xl93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94">
    <w:name w:val="xl94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95">
    <w:name w:val="xl95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lang w:val="sl-SI"/>
    </w:rPr>
  </w:style>
  <w:style w:type="paragraph" w:customStyle="1" w:styleId="xl96">
    <w:name w:val="xl96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97">
    <w:name w:val="xl97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98">
    <w:name w:val="xl98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99">
    <w:name w:val="xl99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100">
    <w:name w:val="xl100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01">
    <w:name w:val="xl101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02">
    <w:name w:val="xl102"/>
    <w:basedOn w:val="Navaden"/>
    <w:rsid w:val="00B247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03">
    <w:name w:val="xl103"/>
    <w:basedOn w:val="Navaden"/>
    <w:rsid w:val="00B247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04">
    <w:name w:val="xl104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05">
    <w:name w:val="xl105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06">
    <w:name w:val="xl106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4"/>
      <w:szCs w:val="24"/>
      <w:lang w:val="sl-SI"/>
    </w:rPr>
  </w:style>
  <w:style w:type="paragraph" w:customStyle="1" w:styleId="xl107">
    <w:name w:val="xl107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08">
    <w:name w:val="xl108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09">
    <w:name w:val="xl109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10">
    <w:name w:val="xl110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lang w:val="sl-SI"/>
    </w:rPr>
  </w:style>
  <w:style w:type="paragraph" w:customStyle="1" w:styleId="xl111">
    <w:name w:val="xl111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12">
    <w:name w:val="xl112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13">
    <w:name w:val="xl113"/>
    <w:basedOn w:val="Navaden"/>
    <w:rsid w:val="00B24734"/>
    <w:pP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14">
    <w:name w:val="xl114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15">
    <w:name w:val="xl115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val="sl-SI"/>
    </w:rPr>
  </w:style>
  <w:style w:type="paragraph" w:customStyle="1" w:styleId="xl116">
    <w:name w:val="xl116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val="sl-SI"/>
    </w:rPr>
  </w:style>
  <w:style w:type="paragraph" w:customStyle="1" w:styleId="xl117">
    <w:name w:val="xl117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val="sl-SI"/>
    </w:rPr>
  </w:style>
  <w:style w:type="paragraph" w:customStyle="1" w:styleId="xl118">
    <w:name w:val="xl118"/>
    <w:basedOn w:val="Navaden"/>
    <w:rsid w:val="00B24734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19">
    <w:name w:val="xl119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20">
    <w:name w:val="xl120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21">
    <w:name w:val="xl121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22">
    <w:name w:val="xl122"/>
    <w:basedOn w:val="Navaden"/>
    <w:rsid w:val="00B24734"/>
    <w:pP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23">
    <w:name w:val="xl123"/>
    <w:basedOn w:val="Navaden"/>
    <w:rsid w:val="00B24734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24">
    <w:name w:val="xl124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125">
    <w:name w:val="xl125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26">
    <w:name w:val="xl126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127">
    <w:name w:val="xl127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128">
    <w:name w:val="xl128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29">
    <w:name w:val="xl129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30">
    <w:name w:val="xl130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31">
    <w:name w:val="xl131"/>
    <w:basedOn w:val="Navaden"/>
    <w:rsid w:val="00B2473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32">
    <w:name w:val="xl132"/>
    <w:basedOn w:val="Navaden"/>
    <w:rsid w:val="00B247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3">
    <w:name w:val="xl133"/>
    <w:basedOn w:val="Navaden"/>
    <w:rsid w:val="00B247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4">
    <w:name w:val="xl134"/>
    <w:basedOn w:val="Navaden"/>
    <w:rsid w:val="00B24734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5">
    <w:name w:val="xl135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36">
    <w:name w:val="xl136"/>
    <w:basedOn w:val="Navaden"/>
    <w:rsid w:val="00B24734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7">
    <w:name w:val="xl137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38">
    <w:name w:val="xl138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9">
    <w:name w:val="xl139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140">
    <w:name w:val="xl140"/>
    <w:basedOn w:val="Navaden"/>
    <w:rsid w:val="00B24734"/>
    <w:pPr>
      <w:spacing w:before="100" w:beforeAutospacing="1" w:after="100" w:afterAutospacing="1"/>
      <w:jc w:val="left"/>
      <w:textAlignment w:val="center"/>
    </w:pPr>
    <w:rPr>
      <w:rFonts w:cs="Arial"/>
      <w:sz w:val="24"/>
      <w:szCs w:val="24"/>
      <w:lang w:val="sl-SI"/>
    </w:rPr>
  </w:style>
  <w:style w:type="paragraph" w:customStyle="1" w:styleId="xl141">
    <w:name w:val="xl141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42">
    <w:name w:val="xl142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4"/>
      <w:szCs w:val="24"/>
      <w:lang w:val="sl-SI"/>
    </w:rPr>
  </w:style>
  <w:style w:type="paragraph" w:customStyle="1" w:styleId="xl143">
    <w:name w:val="xl143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44">
    <w:name w:val="xl144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145">
    <w:name w:val="xl145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val="sl-SI"/>
    </w:rPr>
  </w:style>
  <w:style w:type="paragraph" w:customStyle="1" w:styleId="xl146">
    <w:name w:val="xl146"/>
    <w:basedOn w:val="Navaden"/>
    <w:rsid w:val="00B247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val="sl-SI"/>
    </w:rPr>
  </w:style>
  <w:style w:type="paragraph" w:customStyle="1" w:styleId="xl147">
    <w:name w:val="xl147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48">
    <w:name w:val="xl148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49">
    <w:name w:val="xl149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lang w:val="sl-SI"/>
    </w:rPr>
  </w:style>
  <w:style w:type="paragraph" w:customStyle="1" w:styleId="xl150">
    <w:name w:val="xl150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51">
    <w:name w:val="xl151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52">
    <w:name w:val="xl152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sl-SI"/>
    </w:rPr>
  </w:style>
  <w:style w:type="paragraph" w:customStyle="1" w:styleId="xl153">
    <w:name w:val="xl153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sl-SI"/>
    </w:rPr>
  </w:style>
  <w:style w:type="paragraph" w:customStyle="1" w:styleId="xl154">
    <w:name w:val="xl154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55">
    <w:name w:val="xl155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56">
    <w:name w:val="xl156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val="sl-SI"/>
    </w:rPr>
  </w:style>
  <w:style w:type="paragraph" w:customStyle="1" w:styleId="xl157">
    <w:name w:val="xl157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val="sl-SI"/>
    </w:rPr>
  </w:style>
  <w:style w:type="paragraph" w:customStyle="1" w:styleId="xl158">
    <w:name w:val="xl158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159">
    <w:name w:val="xl159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val="sl-SI"/>
    </w:rPr>
  </w:style>
  <w:style w:type="paragraph" w:customStyle="1" w:styleId="xl160">
    <w:name w:val="xl160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1">
    <w:name w:val="xl161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2">
    <w:name w:val="xl162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3">
    <w:name w:val="xl163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4">
    <w:name w:val="xl164"/>
    <w:basedOn w:val="Navaden"/>
    <w:rsid w:val="00B247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5">
    <w:name w:val="xl165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lang w:val="sl-SI"/>
    </w:rPr>
  </w:style>
  <w:style w:type="paragraph" w:customStyle="1" w:styleId="xl166">
    <w:name w:val="xl166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7">
    <w:name w:val="xl167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8">
    <w:name w:val="xl168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9">
    <w:name w:val="xl169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lang w:val="sl-SI"/>
    </w:rPr>
  </w:style>
  <w:style w:type="paragraph" w:customStyle="1" w:styleId="xl170">
    <w:name w:val="xl170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71">
    <w:name w:val="xl171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72">
    <w:name w:val="xl172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character" w:styleId="Pripombasklic">
    <w:name w:val="annotation reference"/>
    <w:rsid w:val="001822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8226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8226A"/>
    <w:rPr>
      <w:rFonts w:ascii="Arial" w:hAnsi="Arial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rsid w:val="0018226A"/>
    <w:rPr>
      <w:b/>
      <w:bCs/>
    </w:rPr>
  </w:style>
  <w:style w:type="character" w:customStyle="1" w:styleId="ZadevapripombeZnak">
    <w:name w:val="Zadeva pripombe Znak"/>
    <w:link w:val="Zadevapripombe"/>
    <w:rsid w:val="0018226A"/>
    <w:rPr>
      <w:rFonts w:ascii="Arial" w:hAnsi="Arial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61B5B"/>
    <w:pPr>
      <w:jc w:val="both"/>
    </w:pPr>
    <w:rPr>
      <w:rFonts w:ascii="Arial" w:hAnsi="Arial"/>
      <w:sz w:val="22"/>
      <w:szCs w:val="22"/>
      <w:lang w:val="en-AU"/>
    </w:rPr>
  </w:style>
  <w:style w:type="paragraph" w:styleId="Naslov1">
    <w:name w:val="heading 1"/>
    <w:basedOn w:val="Navaden"/>
    <w:next w:val="Navaden"/>
    <w:qFormat/>
    <w:rsid w:val="0036288B"/>
    <w:pPr>
      <w:keepNext/>
      <w:numPr>
        <w:numId w:val="2"/>
      </w:numPr>
      <w:spacing w:before="24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Naslov2">
    <w:name w:val="heading 2"/>
    <w:basedOn w:val="Navaden"/>
    <w:next w:val="Navaden"/>
    <w:qFormat/>
    <w:rsid w:val="0036288B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 w:val="24"/>
      <w:szCs w:val="24"/>
    </w:rPr>
  </w:style>
  <w:style w:type="paragraph" w:styleId="Naslov3">
    <w:name w:val="heading 3"/>
    <w:basedOn w:val="Navaden"/>
    <w:next w:val="Navaden"/>
    <w:autoRedefine/>
    <w:qFormat/>
    <w:rsid w:val="00DF2B79"/>
    <w:pPr>
      <w:keepNext/>
      <w:numPr>
        <w:ilvl w:val="2"/>
        <w:numId w:val="2"/>
      </w:numPr>
      <w:tabs>
        <w:tab w:val="clear" w:pos="1561"/>
        <w:tab w:val="num" w:pos="851"/>
      </w:tabs>
      <w:spacing w:before="240" w:after="120"/>
      <w:ind w:left="851"/>
      <w:outlineLvl w:val="2"/>
    </w:pPr>
    <w:rPr>
      <w:rFonts w:cs="Arial"/>
      <w:b/>
      <w:bCs/>
      <w:sz w:val="24"/>
      <w:szCs w:val="24"/>
      <w:lang w:val="sl-SI"/>
    </w:rPr>
  </w:style>
  <w:style w:type="paragraph" w:styleId="Naslov4">
    <w:name w:val="heading 4"/>
    <w:basedOn w:val="Navaden"/>
    <w:next w:val="Navaden"/>
    <w:qFormat/>
    <w:rsid w:val="0036288B"/>
    <w:pPr>
      <w:keepNext/>
      <w:numPr>
        <w:ilvl w:val="3"/>
        <w:numId w:val="2"/>
      </w:numPr>
      <w:spacing w:before="240" w:after="120"/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link w:val="Naslov5Znak1"/>
    <w:qFormat/>
    <w:rsid w:val="00711455"/>
    <w:pPr>
      <w:numPr>
        <w:ilvl w:val="4"/>
        <w:numId w:val="2"/>
      </w:numPr>
      <w:tabs>
        <w:tab w:val="clear" w:pos="4792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Cs w:val="26"/>
    </w:rPr>
  </w:style>
  <w:style w:type="paragraph" w:styleId="Naslov6">
    <w:name w:val="heading 6"/>
    <w:basedOn w:val="Navaden"/>
    <w:next w:val="Navaden"/>
    <w:qFormat/>
    <w:rsid w:val="0036288B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6142DC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6142DC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qFormat/>
    <w:rsid w:val="006142D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EC75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759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C7598"/>
  </w:style>
  <w:style w:type="table" w:styleId="Tabelamrea">
    <w:name w:val="Table Grid"/>
    <w:basedOn w:val="Navadnatabela"/>
    <w:rsid w:val="00C5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DF2A09"/>
    <w:rPr>
      <w:sz w:val="18"/>
      <w:szCs w:val="18"/>
    </w:rPr>
  </w:style>
  <w:style w:type="character" w:styleId="Sprotnaopomba-sklic">
    <w:name w:val="footnote reference"/>
    <w:semiHidden/>
    <w:rsid w:val="003833F3"/>
    <w:rPr>
      <w:vertAlign w:val="superscript"/>
    </w:rPr>
  </w:style>
  <w:style w:type="paragraph" w:customStyle="1" w:styleId="Style1">
    <w:name w:val="Style1"/>
    <w:basedOn w:val="Navaden"/>
    <w:rsid w:val="00C919FA"/>
  </w:style>
  <w:style w:type="paragraph" w:styleId="Besedilooblaka">
    <w:name w:val="Balloon Text"/>
    <w:basedOn w:val="Navaden"/>
    <w:semiHidden/>
    <w:rsid w:val="0017648A"/>
    <w:rPr>
      <w:rFonts w:ascii="Tahoma" w:hAnsi="Tahoma" w:cs="Tahoma"/>
      <w:sz w:val="16"/>
      <w:szCs w:val="16"/>
    </w:rPr>
  </w:style>
  <w:style w:type="paragraph" w:customStyle="1" w:styleId="StyleHeading2TimesNewRoman">
    <w:name w:val="Style Heading 2 + Times New Roman"/>
    <w:basedOn w:val="Navaden"/>
    <w:rsid w:val="006142DC"/>
    <w:pPr>
      <w:numPr>
        <w:ilvl w:val="1"/>
        <w:numId w:val="3"/>
      </w:numPr>
    </w:pPr>
  </w:style>
  <w:style w:type="character" w:customStyle="1" w:styleId="Naslov5Znak">
    <w:name w:val="Naslov 5 Znak"/>
    <w:link w:val="Naslov5"/>
    <w:rsid w:val="00030276"/>
    <w:rPr>
      <w:rFonts w:ascii="Arial" w:hAnsi="Arial"/>
      <w:b/>
      <w:bCs/>
      <w:iCs/>
      <w:sz w:val="22"/>
      <w:szCs w:val="22"/>
      <w:lang w:val="en-AU"/>
    </w:rPr>
  </w:style>
  <w:style w:type="character" w:customStyle="1" w:styleId="Naslov5Znak1">
    <w:name w:val="Naslov 5 Znak1"/>
    <w:link w:val="Naslov5"/>
    <w:rsid w:val="00711455"/>
    <w:rPr>
      <w:rFonts w:ascii="Calibri" w:eastAsia="Times New Roman" w:hAnsi="Calibri" w:cs="Times New Roman"/>
      <w:b/>
      <w:bCs/>
      <w:i/>
      <w:iCs/>
      <w:sz w:val="22"/>
      <w:szCs w:val="26"/>
      <w:lang w:val="en-AU"/>
    </w:rPr>
  </w:style>
  <w:style w:type="character" w:styleId="Hiperpovezava">
    <w:name w:val="Hyperlink"/>
    <w:uiPriority w:val="99"/>
    <w:unhideWhenUsed/>
    <w:rsid w:val="00B24734"/>
    <w:rPr>
      <w:color w:val="0000FF"/>
      <w:u w:val="single"/>
    </w:rPr>
  </w:style>
  <w:style w:type="character" w:styleId="SledenaHiperpovezava">
    <w:name w:val="FollowedHyperlink"/>
    <w:uiPriority w:val="99"/>
    <w:unhideWhenUsed/>
    <w:rsid w:val="00B24734"/>
    <w:rPr>
      <w:color w:val="800080"/>
      <w:u w:val="single"/>
    </w:rPr>
  </w:style>
  <w:style w:type="paragraph" w:customStyle="1" w:styleId="font5">
    <w:name w:val="font5"/>
    <w:basedOn w:val="Navaden"/>
    <w:rsid w:val="00B24734"/>
    <w:pPr>
      <w:spacing w:before="100" w:beforeAutospacing="1" w:after="100" w:afterAutospacing="1"/>
      <w:jc w:val="left"/>
    </w:pPr>
    <w:rPr>
      <w:rFonts w:cs="Arial"/>
      <w:lang w:val="sl-SI"/>
    </w:rPr>
  </w:style>
  <w:style w:type="paragraph" w:customStyle="1" w:styleId="font6">
    <w:name w:val="font6"/>
    <w:basedOn w:val="Navaden"/>
    <w:rsid w:val="00B24734"/>
    <w:pPr>
      <w:spacing w:before="100" w:beforeAutospacing="1" w:after="100" w:afterAutospacing="1"/>
      <w:jc w:val="left"/>
    </w:pPr>
    <w:rPr>
      <w:rFonts w:cs="Arial"/>
      <w:b/>
      <w:bCs/>
      <w:lang w:val="sl-SI"/>
    </w:rPr>
  </w:style>
  <w:style w:type="paragraph" w:customStyle="1" w:styleId="font7">
    <w:name w:val="font7"/>
    <w:basedOn w:val="Navaden"/>
    <w:rsid w:val="00B24734"/>
    <w:pPr>
      <w:spacing w:before="100" w:beforeAutospacing="1" w:after="100" w:afterAutospacing="1"/>
      <w:jc w:val="left"/>
    </w:pPr>
    <w:rPr>
      <w:rFonts w:cs="Arial"/>
      <w:lang w:val="sl-SI"/>
    </w:rPr>
  </w:style>
  <w:style w:type="paragraph" w:customStyle="1" w:styleId="xl65">
    <w:name w:val="xl65"/>
    <w:basedOn w:val="Navaden"/>
    <w:rsid w:val="00B2473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66">
    <w:name w:val="xl66"/>
    <w:basedOn w:val="Navaden"/>
    <w:rsid w:val="00B24734"/>
    <w:pPr>
      <w:spacing w:before="100" w:beforeAutospacing="1" w:after="100" w:afterAutospacing="1"/>
      <w:jc w:val="left"/>
    </w:pPr>
    <w:rPr>
      <w:rFonts w:ascii="Times New Roman" w:hAnsi="Times New Roman"/>
      <w:lang w:val="sl-SI"/>
    </w:rPr>
  </w:style>
  <w:style w:type="paragraph" w:customStyle="1" w:styleId="xl67">
    <w:name w:val="xl67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68">
    <w:name w:val="xl68"/>
    <w:basedOn w:val="Navaden"/>
    <w:rsid w:val="00B2473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69">
    <w:name w:val="xl69"/>
    <w:basedOn w:val="Navaden"/>
    <w:rsid w:val="00B24734"/>
    <w:pP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70">
    <w:name w:val="xl70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71">
    <w:name w:val="xl71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72">
    <w:name w:val="xl72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73">
    <w:name w:val="xl73"/>
    <w:basedOn w:val="Navaden"/>
    <w:rsid w:val="00B247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74">
    <w:name w:val="xl74"/>
    <w:basedOn w:val="Navaden"/>
    <w:rsid w:val="00B24734"/>
    <w:pP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75">
    <w:name w:val="xl75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76">
    <w:name w:val="xl76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77">
    <w:name w:val="xl77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78">
    <w:name w:val="xl78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79">
    <w:name w:val="xl79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80">
    <w:name w:val="xl80"/>
    <w:basedOn w:val="Navaden"/>
    <w:rsid w:val="00B24734"/>
    <w:pP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1">
    <w:name w:val="xl81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82">
    <w:name w:val="xl82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83">
    <w:name w:val="xl83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4">
    <w:name w:val="xl84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85">
    <w:name w:val="xl85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86">
    <w:name w:val="xl86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87">
    <w:name w:val="xl87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8">
    <w:name w:val="xl88"/>
    <w:basedOn w:val="Navaden"/>
    <w:rsid w:val="00B247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89">
    <w:name w:val="xl89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90">
    <w:name w:val="xl90"/>
    <w:basedOn w:val="Navaden"/>
    <w:rsid w:val="00B24734"/>
    <w:pP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91">
    <w:name w:val="xl91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92">
    <w:name w:val="xl92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lang w:val="sl-SI"/>
    </w:rPr>
  </w:style>
  <w:style w:type="paragraph" w:customStyle="1" w:styleId="xl93">
    <w:name w:val="xl93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94">
    <w:name w:val="xl94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95">
    <w:name w:val="xl95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lang w:val="sl-SI"/>
    </w:rPr>
  </w:style>
  <w:style w:type="paragraph" w:customStyle="1" w:styleId="xl96">
    <w:name w:val="xl96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97">
    <w:name w:val="xl97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98">
    <w:name w:val="xl98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99">
    <w:name w:val="xl99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100">
    <w:name w:val="xl100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01">
    <w:name w:val="xl101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02">
    <w:name w:val="xl102"/>
    <w:basedOn w:val="Navaden"/>
    <w:rsid w:val="00B247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03">
    <w:name w:val="xl103"/>
    <w:basedOn w:val="Navaden"/>
    <w:rsid w:val="00B247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04">
    <w:name w:val="xl104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05">
    <w:name w:val="xl105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06">
    <w:name w:val="xl106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4"/>
      <w:szCs w:val="24"/>
      <w:lang w:val="sl-SI"/>
    </w:rPr>
  </w:style>
  <w:style w:type="paragraph" w:customStyle="1" w:styleId="xl107">
    <w:name w:val="xl107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08">
    <w:name w:val="xl108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09">
    <w:name w:val="xl109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10">
    <w:name w:val="xl110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lang w:val="sl-SI"/>
    </w:rPr>
  </w:style>
  <w:style w:type="paragraph" w:customStyle="1" w:styleId="xl111">
    <w:name w:val="xl111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12">
    <w:name w:val="xl112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13">
    <w:name w:val="xl113"/>
    <w:basedOn w:val="Navaden"/>
    <w:rsid w:val="00B24734"/>
    <w:pP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14">
    <w:name w:val="xl114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15">
    <w:name w:val="xl115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val="sl-SI"/>
    </w:rPr>
  </w:style>
  <w:style w:type="paragraph" w:customStyle="1" w:styleId="xl116">
    <w:name w:val="xl116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val="sl-SI"/>
    </w:rPr>
  </w:style>
  <w:style w:type="paragraph" w:customStyle="1" w:styleId="xl117">
    <w:name w:val="xl117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val="sl-SI"/>
    </w:rPr>
  </w:style>
  <w:style w:type="paragraph" w:customStyle="1" w:styleId="xl118">
    <w:name w:val="xl118"/>
    <w:basedOn w:val="Navaden"/>
    <w:rsid w:val="00B24734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19">
    <w:name w:val="xl119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20">
    <w:name w:val="xl120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21">
    <w:name w:val="xl121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22">
    <w:name w:val="xl122"/>
    <w:basedOn w:val="Navaden"/>
    <w:rsid w:val="00B24734"/>
    <w:pPr>
      <w:spacing w:before="100" w:beforeAutospacing="1" w:after="100" w:afterAutospacing="1"/>
      <w:jc w:val="left"/>
      <w:textAlignment w:val="top"/>
    </w:pPr>
    <w:rPr>
      <w:rFonts w:cs="Arial"/>
      <w:lang w:val="sl-SI"/>
    </w:rPr>
  </w:style>
  <w:style w:type="paragraph" w:customStyle="1" w:styleId="xl123">
    <w:name w:val="xl123"/>
    <w:basedOn w:val="Navaden"/>
    <w:rsid w:val="00B24734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24">
    <w:name w:val="xl124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125">
    <w:name w:val="xl125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Arial"/>
      <w:lang w:val="sl-SI"/>
    </w:rPr>
  </w:style>
  <w:style w:type="paragraph" w:customStyle="1" w:styleId="xl126">
    <w:name w:val="xl126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b/>
      <w:bCs/>
      <w:lang w:val="sl-SI"/>
    </w:rPr>
  </w:style>
  <w:style w:type="paragraph" w:customStyle="1" w:styleId="xl127">
    <w:name w:val="xl127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128">
    <w:name w:val="xl128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29">
    <w:name w:val="xl129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30">
    <w:name w:val="xl130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31">
    <w:name w:val="xl131"/>
    <w:basedOn w:val="Navaden"/>
    <w:rsid w:val="00B2473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32">
    <w:name w:val="xl132"/>
    <w:basedOn w:val="Navaden"/>
    <w:rsid w:val="00B247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3">
    <w:name w:val="xl133"/>
    <w:basedOn w:val="Navaden"/>
    <w:rsid w:val="00B247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4">
    <w:name w:val="xl134"/>
    <w:basedOn w:val="Navaden"/>
    <w:rsid w:val="00B24734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5">
    <w:name w:val="xl135"/>
    <w:basedOn w:val="Navaden"/>
    <w:rsid w:val="00B24734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l-SI"/>
    </w:rPr>
  </w:style>
  <w:style w:type="paragraph" w:customStyle="1" w:styleId="xl136">
    <w:name w:val="xl136"/>
    <w:basedOn w:val="Navaden"/>
    <w:rsid w:val="00B24734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7">
    <w:name w:val="xl137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38">
    <w:name w:val="xl138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39">
    <w:name w:val="xl139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140">
    <w:name w:val="xl140"/>
    <w:basedOn w:val="Navaden"/>
    <w:rsid w:val="00B24734"/>
    <w:pPr>
      <w:spacing w:before="100" w:beforeAutospacing="1" w:after="100" w:afterAutospacing="1"/>
      <w:jc w:val="left"/>
      <w:textAlignment w:val="center"/>
    </w:pPr>
    <w:rPr>
      <w:rFonts w:cs="Arial"/>
      <w:sz w:val="24"/>
      <w:szCs w:val="24"/>
      <w:lang w:val="sl-SI"/>
    </w:rPr>
  </w:style>
  <w:style w:type="paragraph" w:customStyle="1" w:styleId="xl141">
    <w:name w:val="xl141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42">
    <w:name w:val="xl142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24"/>
      <w:szCs w:val="24"/>
      <w:lang w:val="sl-SI"/>
    </w:rPr>
  </w:style>
  <w:style w:type="paragraph" w:customStyle="1" w:styleId="xl143">
    <w:name w:val="xl143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44">
    <w:name w:val="xl144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FF0000"/>
      <w:sz w:val="24"/>
      <w:szCs w:val="24"/>
      <w:lang w:val="sl-SI"/>
    </w:rPr>
  </w:style>
  <w:style w:type="paragraph" w:customStyle="1" w:styleId="xl145">
    <w:name w:val="xl145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val="sl-SI"/>
    </w:rPr>
  </w:style>
  <w:style w:type="paragraph" w:customStyle="1" w:styleId="xl146">
    <w:name w:val="xl146"/>
    <w:basedOn w:val="Navaden"/>
    <w:rsid w:val="00B247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  <w:lang w:val="sl-SI"/>
    </w:rPr>
  </w:style>
  <w:style w:type="paragraph" w:customStyle="1" w:styleId="xl147">
    <w:name w:val="xl147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48">
    <w:name w:val="xl148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49">
    <w:name w:val="xl149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lang w:val="sl-SI"/>
    </w:rPr>
  </w:style>
  <w:style w:type="paragraph" w:customStyle="1" w:styleId="xl150">
    <w:name w:val="xl150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51">
    <w:name w:val="xl151"/>
    <w:basedOn w:val="Navaden"/>
    <w:rsid w:val="00B247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52">
    <w:name w:val="xl152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sl-SI"/>
    </w:rPr>
  </w:style>
  <w:style w:type="paragraph" w:customStyle="1" w:styleId="xl153">
    <w:name w:val="xl153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sl-SI"/>
    </w:rPr>
  </w:style>
  <w:style w:type="paragraph" w:customStyle="1" w:styleId="xl154">
    <w:name w:val="xl154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55">
    <w:name w:val="xl155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56">
    <w:name w:val="xl156"/>
    <w:basedOn w:val="Navaden"/>
    <w:rsid w:val="00B247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val="sl-SI"/>
    </w:rPr>
  </w:style>
  <w:style w:type="paragraph" w:customStyle="1" w:styleId="xl157">
    <w:name w:val="xl157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val="sl-SI"/>
    </w:rPr>
  </w:style>
  <w:style w:type="paragraph" w:customStyle="1" w:styleId="xl158">
    <w:name w:val="xl158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sz w:val="24"/>
      <w:szCs w:val="24"/>
      <w:lang w:val="sl-SI"/>
    </w:rPr>
  </w:style>
  <w:style w:type="paragraph" w:customStyle="1" w:styleId="xl159">
    <w:name w:val="xl159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  <w:lang w:val="sl-SI"/>
    </w:rPr>
  </w:style>
  <w:style w:type="paragraph" w:customStyle="1" w:styleId="xl160">
    <w:name w:val="xl160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1">
    <w:name w:val="xl161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2">
    <w:name w:val="xl162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3">
    <w:name w:val="xl163"/>
    <w:basedOn w:val="Navaden"/>
    <w:rsid w:val="00B247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4">
    <w:name w:val="xl164"/>
    <w:basedOn w:val="Navaden"/>
    <w:rsid w:val="00B247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5">
    <w:name w:val="xl165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lang w:val="sl-SI"/>
    </w:rPr>
  </w:style>
  <w:style w:type="paragraph" w:customStyle="1" w:styleId="xl166">
    <w:name w:val="xl166"/>
    <w:basedOn w:val="Navaden"/>
    <w:rsid w:val="00B247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7">
    <w:name w:val="xl167"/>
    <w:basedOn w:val="Navaden"/>
    <w:rsid w:val="00B24734"/>
    <w:pPr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b/>
      <w:bCs/>
      <w:lang w:val="sl-SI"/>
    </w:rPr>
  </w:style>
  <w:style w:type="paragraph" w:customStyle="1" w:styleId="xl168">
    <w:name w:val="xl168"/>
    <w:basedOn w:val="Navaden"/>
    <w:rsid w:val="00B247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69">
    <w:name w:val="xl169"/>
    <w:basedOn w:val="Navaden"/>
    <w:rsid w:val="00B247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lang w:val="sl-SI"/>
    </w:rPr>
  </w:style>
  <w:style w:type="paragraph" w:customStyle="1" w:styleId="xl170">
    <w:name w:val="xl170"/>
    <w:basedOn w:val="Navaden"/>
    <w:rsid w:val="00B247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sl-SI"/>
    </w:rPr>
  </w:style>
  <w:style w:type="paragraph" w:customStyle="1" w:styleId="xl171">
    <w:name w:val="xl171"/>
    <w:basedOn w:val="Navaden"/>
    <w:rsid w:val="00B247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paragraph" w:customStyle="1" w:styleId="xl172">
    <w:name w:val="xl172"/>
    <w:basedOn w:val="Navaden"/>
    <w:rsid w:val="00B247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val="sl-SI"/>
    </w:rPr>
  </w:style>
  <w:style w:type="character" w:styleId="Pripombasklic">
    <w:name w:val="annotation reference"/>
    <w:rsid w:val="001822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8226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8226A"/>
    <w:rPr>
      <w:rFonts w:ascii="Arial" w:hAnsi="Arial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rsid w:val="0018226A"/>
    <w:rPr>
      <w:b/>
      <w:bCs/>
    </w:rPr>
  </w:style>
  <w:style w:type="character" w:customStyle="1" w:styleId="ZadevapripombeZnak">
    <w:name w:val="Zadeva pripombe Znak"/>
    <w:link w:val="Zadevapripombe"/>
    <w:rsid w:val="0018226A"/>
    <w:rPr>
      <w:rFonts w:ascii="Arial" w:hAnsi="Arial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3F0C-FAE6-42A5-BE33-93187DDC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Ekološki sklad Republike Slovenije, javni sklad</vt:lpstr>
      <vt:lpstr>Ekološki sklad Republike Slovenije, javni sklad</vt:lpstr>
    </vt:vector>
  </TitlesOfParts>
  <Company>Eko sklad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Ekološki sklad Republike Slovenije, javni sklad</dc:title>
  <dc:creator>Zoran Bešlin</dc:creator>
  <cp:lastModifiedBy>Gašper Kavšek</cp:lastModifiedBy>
  <cp:revision>2</cp:revision>
  <cp:lastPrinted>2016-09-12T12:00:00Z</cp:lastPrinted>
  <dcterms:created xsi:type="dcterms:W3CDTF">2019-07-18T06:17:00Z</dcterms:created>
  <dcterms:modified xsi:type="dcterms:W3CDTF">2019-07-18T06:17:00Z</dcterms:modified>
</cp:coreProperties>
</file>