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0E138A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 w:rsidRPr="00EA0FCB">
        <w:rPr>
          <w:rFonts w:ascii="Arial" w:hAnsi="Arial" w:cs="Arial"/>
          <w:noProof/>
          <w:sz w:val="20"/>
          <w:szCs w:val="20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0.6pt;margin-top:714.65pt;width:377.25pt;height:45.7pt;z-index:-1;mso-width-relative:margin;mso-height-relative:margin" stroked="f">
            <v:textbox style="mso-next-textbox:#_x0000_s1032" inset="0,0,0,0">
              <w:txbxContent>
                <w:p w:rsidR="000E138A" w:rsidRPr="00D61ACE" w:rsidRDefault="000E138A" w:rsidP="000E138A">
                  <w:pPr>
                    <w:rPr>
                      <w:color w:val="000000"/>
                      <w:spacing w:val="-2"/>
                      <w:sz w:val="16"/>
                      <w:szCs w:val="16"/>
                      <w:lang w:eastAsia="sl-SI"/>
                    </w:rPr>
                  </w:pPr>
                </w:p>
              </w:txbxContent>
            </v:textbox>
          </v:shape>
        </w:pic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F0CEE" w:rsidRDefault="00BF0CEE" w:rsidP="008F1799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4013D4" w:rsidRPr="00652A89" w:rsidRDefault="004013D4" w:rsidP="004013D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52A89">
        <w:rPr>
          <w:rFonts w:ascii="Arial" w:eastAsia="Calibri" w:hAnsi="Arial" w:cs="Arial"/>
          <w:sz w:val="20"/>
          <w:szCs w:val="20"/>
          <w:lang w:eastAsia="en-US"/>
        </w:rPr>
        <w:t xml:space="preserve">Delodajalec </w:t>
      </w:r>
      <w:r w:rsidRPr="00652A89">
        <w:rPr>
          <w:rFonts w:ascii="Arial" w:hAnsi="Arial" w:cs="Arial"/>
          <w:sz w:val="20"/>
          <w:szCs w:val="20"/>
        </w:rPr>
        <w:t xml:space="preserve">Eko sklad, Slovenski okoljski javni sklad, Bleiweisova cesta 30, 1000 Ljubljana </w:t>
      </w:r>
      <w:r w:rsidRPr="00652A89">
        <w:rPr>
          <w:rFonts w:ascii="Arial" w:eastAsia="Calibri" w:hAnsi="Arial" w:cs="Arial"/>
          <w:sz w:val="20"/>
          <w:szCs w:val="20"/>
          <w:lang w:eastAsia="en-US"/>
        </w:rPr>
        <w:t>posredovane osebne podatke obdeluje za namene sklenitve delovnega razmerja, zaradi izvrševanja pravic in obveznosti pogodbenih strank iz delovnega oziroma ter zaradi prijav v obvezna socialna in druga zavarovanja in vodenja obveznih evidenc v skladu z zahtevami veljavne zakonodaje.</w:t>
      </w:r>
    </w:p>
    <w:p w:rsidR="004013D4" w:rsidRPr="00EA0FCB" w:rsidRDefault="004013D4" w:rsidP="00652A89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študentsko delo, pogodbeno delo, </w:t>
            </w:r>
            <w:proofErr w:type="spellStart"/>
            <w:r w:rsidRPr="009E5C07">
              <w:rPr>
                <w:rFonts w:ascii="Arial" w:eastAsia="Calibri" w:hAnsi="Arial" w:cs="Arial"/>
                <w:sz w:val="20"/>
                <w:szCs w:val="20"/>
              </w:rPr>
              <w:t>volonterstvo</w:t>
            </w:r>
            <w:proofErr w:type="spellEnd"/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EA0FCB">
        <w:rPr>
          <w:rFonts w:ascii="Arial" w:eastAsia="Calibri" w:hAnsi="Arial" w:cs="Arial"/>
          <w:sz w:val="18"/>
          <w:szCs w:val="18"/>
        </w:rPr>
        <w:t>podjemne</w:t>
      </w:r>
      <w:proofErr w:type="spellEnd"/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5"/>
        <w:gridCol w:w="2934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8"/>
        <w:gridCol w:w="5691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D97479" w:rsidRPr="00EA0FCB" w:rsidRDefault="00D97479" w:rsidP="00D9747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45"/>
        <w:gridCol w:w="3063"/>
        <w:gridCol w:w="6723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262246" w:rsidRPr="00652A89" w:rsidRDefault="00262246" w:rsidP="00262246">
      <w:pPr>
        <w:pStyle w:val="Vnaprejoblikovanobesedilo"/>
        <w:jc w:val="both"/>
        <w:rPr>
          <w:rFonts w:ascii="Arial" w:hAnsi="Arial" w:cs="Arial"/>
        </w:rPr>
      </w:pPr>
      <w:r w:rsidRPr="00652A89">
        <w:rPr>
          <w:rFonts w:ascii="Arial" w:hAnsi="Arial" w:cs="Arial"/>
        </w:rPr>
        <w:t xml:space="preserve">Vaše osebne podatke obdelujemo v skladu z veljavnimi predpisi s področja varstva osebnih podatkov. Več informacij o obdelavi osebnih podatkov in o pravicah, ki iz nje izvirajo, si lahko preberete v naši Politiki </w:t>
      </w:r>
      <w:r>
        <w:rPr>
          <w:rFonts w:ascii="Arial" w:hAnsi="Arial" w:cs="Arial"/>
        </w:rPr>
        <w:t>zasebnosti</w:t>
      </w:r>
      <w:r w:rsidRPr="00652A89">
        <w:rPr>
          <w:rFonts w:ascii="Arial" w:hAnsi="Arial" w:cs="Arial"/>
        </w:rPr>
        <w:t xml:space="preserve">, objavljeni na </w:t>
      </w:r>
      <w:hyperlink r:id="rId8" w:history="1">
        <w:r w:rsidRPr="00652A89">
          <w:rPr>
            <w:rStyle w:val="Hiperpovezava"/>
            <w:rFonts w:ascii="Arial" w:hAnsi="Arial" w:cs="Arial"/>
          </w:rPr>
          <w:t>https://www.ekosklad.si/</w:t>
        </w:r>
      </w:hyperlink>
      <w:r w:rsidRPr="00652A89">
        <w:rPr>
          <w:rFonts w:ascii="Arial" w:hAnsi="Arial" w:cs="Arial"/>
        </w:rPr>
        <w:t xml:space="preserve">. Za vsa vprašanja v zvezi z obdelavo in varstvom osebnih podatkov se lahko obrnete na vodstvo delodajalca. </w:t>
      </w: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vse formalne pogoje za zasedbo delovnega mesta, za katerega kandidiram</w:t>
      </w:r>
      <w:r w:rsidR="00262246">
        <w:rPr>
          <w:rFonts w:ascii="Arial" w:eastAsia="Calibri" w:hAnsi="Arial" w:cs="Arial"/>
          <w:sz w:val="20"/>
          <w:szCs w:val="20"/>
        </w:rPr>
        <w:t xml:space="preserve"> ter potrjujem resničnost in točnost danih osebnih podatkov</w:t>
      </w:r>
      <w:r w:rsidRPr="00EA0FCB">
        <w:rPr>
          <w:rFonts w:ascii="Arial" w:eastAsia="Calibri" w:hAnsi="Arial" w:cs="Arial"/>
          <w:sz w:val="20"/>
          <w:szCs w:val="20"/>
        </w:rPr>
        <w:t xml:space="preserve">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AE1" w:rsidRDefault="00113AE1">
      <w:r>
        <w:separator/>
      </w:r>
    </w:p>
  </w:endnote>
  <w:endnote w:type="continuationSeparator" w:id="0">
    <w:p w:rsidR="00113AE1" w:rsidRDefault="0011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AE1" w:rsidRDefault="00113AE1">
      <w:r>
        <w:separator/>
      </w:r>
    </w:p>
  </w:footnote>
  <w:footnote w:type="continuationSeparator" w:id="0">
    <w:p w:rsidR="00113AE1" w:rsidRDefault="00113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>
      <w:rPr>
        <w:noProof/>
        <w:sz w:val="22"/>
        <w:szCs w:val="22"/>
      </w:rPr>
    </w:r>
    <w:r>
      <w:rPr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width:227.2pt;height:69.75pt;mso-position-horizontal-relative:char;mso-position-vertical-relative:line">
          <v:imagedata r:id="rId1" o:title="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3AE1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54EB"/>
    <w:rsid w:val="001B2413"/>
    <w:rsid w:val="001C5C92"/>
    <w:rsid w:val="001C7EC6"/>
    <w:rsid w:val="001D0BB7"/>
    <w:rsid w:val="001D125E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2246"/>
    <w:rsid w:val="0026590C"/>
    <w:rsid w:val="002741F0"/>
    <w:rsid w:val="00282829"/>
    <w:rsid w:val="002949EA"/>
    <w:rsid w:val="00295A58"/>
    <w:rsid w:val="00295C17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13D4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4F64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D2563"/>
    <w:rsid w:val="005D2AC7"/>
    <w:rsid w:val="005E136B"/>
    <w:rsid w:val="005F4CA6"/>
    <w:rsid w:val="00600AD7"/>
    <w:rsid w:val="00602C4C"/>
    <w:rsid w:val="006163F3"/>
    <w:rsid w:val="00617207"/>
    <w:rsid w:val="006236BA"/>
    <w:rsid w:val="00626AE4"/>
    <w:rsid w:val="00635C49"/>
    <w:rsid w:val="0064657A"/>
    <w:rsid w:val="00652A89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42A6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1A3F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2D0A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2BAB6A09-FA6E-4802-97CF-C89507D6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sl-SI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  <w:style w:type="paragraph" w:customStyle="1" w:styleId="Vnaprejoblikovanobesedilo">
    <w:name w:val="Vnaprej oblikovano besedilo"/>
    <w:basedOn w:val="Navaden"/>
    <w:qFormat/>
    <w:rsid w:val="00262246"/>
    <w:pPr>
      <w:widowControl w:val="0"/>
      <w:suppressAutoHyphens w:val="0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klad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zI_VRS\NOVO_vl_gradivo_PRVI_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32D1-1C5C-4DA6-88E3-5ABE0C28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NOVO_vl_gradivo_PRVI_DEL.dot</Template>
  <TotalTime>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6332</CharactersWithSpaces>
  <SharedDoc>false</SharedDoc>
  <HLinks>
    <vt:vector size="6" baseType="variant"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https://www.ekosklad.si/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Boštjan Plut</cp:lastModifiedBy>
  <cp:revision>2</cp:revision>
  <cp:lastPrinted>2020-10-22T08:36:00Z</cp:lastPrinted>
  <dcterms:created xsi:type="dcterms:W3CDTF">2025-01-24T09:44:00Z</dcterms:created>
  <dcterms:modified xsi:type="dcterms:W3CDTF">2025-01-24T09:44:00Z</dcterms:modified>
</cp:coreProperties>
</file>